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8B60" w14:textId="77777777" w:rsidR="004A32FE" w:rsidRDefault="004A32FE" w:rsidP="00F2127F">
      <w:pPr>
        <w:tabs>
          <w:tab w:val="left" w:pos="2025"/>
          <w:tab w:val="center" w:pos="4536"/>
        </w:tabs>
        <w:jc w:val="center"/>
        <w:rPr>
          <w:b/>
          <w:bCs/>
          <w:sz w:val="32"/>
          <w:szCs w:val="32"/>
        </w:rPr>
      </w:pPr>
      <w:bookmarkStart w:id="0" w:name="_Hlk32998561"/>
      <w:r>
        <w:rPr>
          <w:b/>
          <w:bCs/>
          <w:sz w:val="32"/>
          <w:szCs w:val="32"/>
        </w:rPr>
        <w:t xml:space="preserve">Termes de </w:t>
      </w:r>
      <w:r w:rsidR="003F5EAA">
        <w:rPr>
          <w:b/>
          <w:bCs/>
          <w:sz w:val="32"/>
          <w:szCs w:val="32"/>
        </w:rPr>
        <w:t>référence</w:t>
      </w:r>
      <w:r w:rsidR="00D52CDC">
        <w:rPr>
          <w:b/>
          <w:bCs/>
          <w:sz w:val="32"/>
          <w:szCs w:val="32"/>
        </w:rPr>
        <w:t xml:space="preserve"> </w:t>
      </w:r>
    </w:p>
    <w:p w14:paraId="360EB0ED" w14:textId="77777777" w:rsidR="002A5831" w:rsidRDefault="000125E3" w:rsidP="00F2127F">
      <w:pPr>
        <w:tabs>
          <w:tab w:val="left" w:pos="2025"/>
          <w:tab w:val="center" w:pos="4536"/>
        </w:tabs>
        <w:jc w:val="center"/>
        <w:rPr>
          <w:b/>
          <w:bCs/>
          <w:sz w:val="32"/>
          <w:szCs w:val="32"/>
        </w:rPr>
      </w:pPr>
      <w:r w:rsidRPr="000125E3">
        <w:rPr>
          <w:b/>
          <w:bCs/>
          <w:iCs/>
          <w:sz w:val="32"/>
          <w:szCs w:val="24"/>
        </w:rPr>
        <w:t>AC</w:t>
      </w:r>
      <w:r w:rsidR="00D52CDC">
        <w:rPr>
          <w:b/>
          <w:bCs/>
          <w:sz w:val="32"/>
          <w:szCs w:val="32"/>
        </w:rPr>
        <w:t xml:space="preserve">JEMP « Accompagnement et </w:t>
      </w:r>
      <w:r w:rsidR="004A32FE">
        <w:rPr>
          <w:b/>
          <w:bCs/>
          <w:sz w:val="32"/>
          <w:szCs w:val="32"/>
        </w:rPr>
        <w:t>C</w:t>
      </w:r>
      <w:r w:rsidR="00D52CDC">
        <w:rPr>
          <w:b/>
          <w:bCs/>
          <w:sz w:val="32"/>
          <w:szCs w:val="32"/>
        </w:rPr>
        <w:t xml:space="preserve">oaching des Jeunes et renforcement de leur </w:t>
      </w:r>
      <w:r>
        <w:rPr>
          <w:b/>
          <w:bCs/>
          <w:sz w:val="32"/>
          <w:szCs w:val="32"/>
        </w:rPr>
        <w:t>Employabilité</w:t>
      </w:r>
      <w:r w:rsidR="00D52CDC">
        <w:rPr>
          <w:b/>
          <w:bCs/>
          <w:sz w:val="32"/>
          <w:szCs w:val="32"/>
        </w:rPr>
        <w:t> »</w:t>
      </w:r>
    </w:p>
    <w:p w14:paraId="6CA63FC6" w14:textId="77777777" w:rsidR="000125E3" w:rsidRDefault="00246E37" w:rsidP="00F2127F">
      <w:pPr>
        <w:tabs>
          <w:tab w:val="left" w:pos="2025"/>
          <w:tab w:val="center" w:pos="4536"/>
        </w:tabs>
        <w:jc w:val="center"/>
        <w:rPr>
          <w:b/>
          <w:color w:val="000000" w:themeColor="text1"/>
          <w:sz w:val="36"/>
          <w:szCs w:val="36"/>
        </w:rPr>
      </w:pPr>
      <w:r>
        <w:rPr>
          <w:b/>
          <w:color w:val="000000" w:themeColor="text1"/>
          <w:sz w:val="36"/>
          <w:szCs w:val="36"/>
        </w:rPr>
        <w:t>Achat fourniture bureautique pour faciliter le service de coaching des jeunes</w:t>
      </w:r>
    </w:p>
    <w:p w14:paraId="40E97A4D" w14:textId="77777777" w:rsidR="00246E37" w:rsidRPr="00F2127F" w:rsidRDefault="00246E37" w:rsidP="00F2127F">
      <w:pPr>
        <w:tabs>
          <w:tab w:val="left" w:pos="2025"/>
          <w:tab w:val="center" w:pos="4536"/>
        </w:tabs>
        <w:jc w:val="center"/>
        <w:rPr>
          <w:b/>
          <w:bCs/>
          <w:sz w:val="32"/>
          <w:szCs w:val="32"/>
        </w:rPr>
      </w:pPr>
    </w:p>
    <w:bookmarkEnd w:id="0"/>
    <w:p w14:paraId="5805C10D" w14:textId="77777777" w:rsidR="00C86FF3" w:rsidRPr="003C7490" w:rsidRDefault="00DE4933" w:rsidP="00DE4933">
      <w:pPr>
        <w:rPr>
          <w:b/>
          <w:bCs/>
          <w:u w:val="single"/>
        </w:rPr>
      </w:pPr>
      <w:r w:rsidRPr="003C7490">
        <w:rPr>
          <w:b/>
          <w:bCs/>
          <w:u w:val="single"/>
        </w:rPr>
        <w:t>Contexte :</w:t>
      </w:r>
    </w:p>
    <w:p w14:paraId="6FCBEAD5" w14:textId="77777777" w:rsidR="00DE4933" w:rsidRPr="00695771" w:rsidRDefault="00DE4933" w:rsidP="00D4067D">
      <w:pPr>
        <w:pStyle w:val="Paragraphedeliste"/>
        <w:numPr>
          <w:ilvl w:val="0"/>
          <w:numId w:val="3"/>
        </w:numPr>
        <w:jc w:val="both"/>
      </w:pPr>
      <w:r w:rsidRPr="00695771">
        <w:t xml:space="preserve">Le Gouvernement Tunisien fait face aujourd’hui à des défis d’emplois multidimensionnels, variés et de nature complexe. Non seulement ces défis recouvrent des questions quantitatives (telles que le niveau élevé de chômage des jeunes notamment des diplômés </w:t>
      </w:r>
      <w:r w:rsidR="00D4067D">
        <w:br/>
      </w:r>
      <w:r w:rsidRPr="00695771">
        <w:t xml:space="preserve">de l’enseignent supérieur, le faible taux d’activité, la disparité régionale…), mais aussi qualitatives, (telles que l’inadéquation entre les qualifications offertes par le système éducatif et les exigences des opérateurs économiques ainsi que l’accentuation des formes </w:t>
      </w:r>
      <w:r w:rsidR="00D4067D">
        <w:br/>
      </w:r>
      <w:r w:rsidRPr="00695771">
        <w:t>de travail précaire et vulnérable...).</w:t>
      </w:r>
    </w:p>
    <w:p w14:paraId="7CFCE8C8" w14:textId="77777777" w:rsidR="00DE4933" w:rsidRPr="00695771" w:rsidRDefault="00DE4933" w:rsidP="00D4067D">
      <w:pPr>
        <w:pStyle w:val="Paragraphedeliste"/>
        <w:numPr>
          <w:ilvl w:val="0"/>
          <w:numId w:val="3"/>
        </w:numPr>
        <w:jc w:val="both"/>
      </w:pPr>
      <w:r w:rsidRPr="00695771">
        <w:t xml:space="preserve">A cet effet, le contrat social de 2013 marque la volonté du Gouvernement Tunisien </w:t>
      </w:r>
      <w:r w:rsidR="00D4067D">
        <w:br/>
      </w:r>
      <w:r w:rsidRPr="00695771">
        <w:t xml:space="preserve">et des partenaires sociaux à travailler en commun sur la problématique de l’Emploi. </w:t>
      </w:r>
      <w:r w:rsidR="00D4067D">
        <w:br/>
      </w:r>
      <w:r w:rsidRPr="00695771">
        <w:t xml:space="preserve">La « Déclaration Tunisienne pour l’Emploi », adoptée, à l’occasion du Dialogue National </w:t>
      </w:r>
      <w:r w:rsidR="00D4067D">
        <w:br/>
      </w:r>
      <w:r w:rsidRPr="00695771">
        <w:t xml:space="preserve">sur l’Emploi en 2016 par les partenaires tripartites, réitère cet engagement et fournit </w:t>
      </w:r>
      <w:r w:rsidR="00D4067D">
        <w:br/>
      </w:r>
      <w:r w:rsidRPr="00695771">
        <w:t>des recommandations et orientations importantes à cet égard.</w:t>
      </w:r>
    </w:p>
    <w:p w14:paraId="0D7B4728" w14:textId="77777777" w:rsidR="00DE4933" w:rsidRPr="00695771" w:rsidRDefault="00DE4933" w:rsidP="00D4067D">
      <w:pPr>
        <w:pStyle w:val="Paragraphedeliste"/>
        <w:numPr>
          <w:ilvl w:val="0"/>
          <w:numId w:val="3"/>
        </w:numPr>
        <w:jc w:val="both"/>
      </w:pPr>
      <w:r w:rsidRPr="00695771">
        <w:t xml:space="preserve">C’est dans ce cadre que le Projet </w:t>
      </w:r>
      <w:r w:rsidR="004A32FE" w:rsidRPr="004A32FE">
        <w:rPr>
          <w:i/>
          <w:iCs/>
          <w:sz w:val="18"/>
          <w:szCs w:val="18"/>
        </w:rPr>
        <w:t>AC</w:t>
      </w:r>
      <w:r w:rsidR="004A32FE" w:rsidRPr="00CC30AF">
        <w:t>JEMP</w:t>
      </w:r>
      <w:r w:rsidR="00D52CDC" w:rsidRPr="00D52CDC">
        <w:t xml:space="preserve"> « Accompagnement et coaching des Jeunes et renforcement de leur employabilité »</w:t>
      </w:r>
      <w:r w:rsidRPr="00695771">
        <w:t xml:space="preserve">, financé par </w:t>
      </w:r>
      <w:r w:rsidR="00D52CDC">
        <w:t>l’Agence Française de Développement</w:t>
      </w:r>
      <w:r w:rsidRPr="00695771">
        <w:t xml:space="preserve">, apporte sa contribution au Gouvernement Tunisien ainsi qu’aux partenaires sociaux, </w:t>
      </w:r>
      <w:r w:rsidR="00D4067D">
        <w:br/>
      </w:r>
      <w:r w:rsidRPr="00695771">
        <w:t>en cohérence avec l’Agenda du travail Décent notamment le Programme du Développement Durable et en particulier l’Objectif 8 (Travail Décent et croissance économique).</w:t>
      </w:r>
    </w:p>
    <w:p w14:paraId="4D657ECE" w14:textId="77777777" w:rsidR="0011542A" w:rsidRPr="003C7490" w:rsidRDefault="00CC30AF" w:rsidP="00C86FF3">
      <w:pPr>
        <w:rPr>
          <w:b/>
          <w:bCs/>
          <w:u w:val="single"/>
        </w:rPr>
      </w:pPr>
      <w:r w:rsidRPr="003C7490">
        <w:rPr>
          <w:b/>
          <w:bCs/>
          <w:u w:val="single"/>
        </w:rPr>
        <w:t>Cadrage</w:t>
      </w:r>
      <w:r w:rsidR="003C7490">
        <w:rPr>
          <w:b/>
          <w:bCs/>
          <w:u w:val="single"/>
        </w:rPr>
        <w:t> :</w:t>
      </w:r>
      <w:r w:rsidRPr="003C7490">
        <w:rPr>
          <w:b/>
          <w:bCs/>
          <w:u w:val="single"/>
        </w:rPr>
        <w:t xml:space="preserve"> </w:t>
      </w:r>
    </w:p>
    <w:p w14:paraId="49BE844B" w14:textId="77777777" w:rsidR="009E414A" w:rsidRPr="009E414A" w:rsidRDefault="009E414A" w:rsidP="009E414A">
      <w:pPr>
        <w:pStyle w:val="Paragraphedeliste"/>
        <w:numPr>
          <w:ilvl w:val="0"/>
          <w:numId w:val="10"/>
        </w:numPr>
        <w:rPr>
          <w:bCs/>
        </w:rPr>
      </w:pPr>
      <w:r w:rsidRPr="009E414A">
        <w:rPr>
          <w:b/>
          <w:bCs/>
        </w:rPr>
        <w:t>Produit 2.1 :</w:t>
      </w:r>
      <w:r w:rsidRPr="009E414A">
        <w:rPr>
          <w:bCs/>
        </w:rPr>
        <w:t xml:space="preserve"> Des services de conseil, de coaching et de formation sont fournis aux jeunes chercheurs d'emploi au sein des services publics, de l’UTICA et autres organisations professionnelles afin de développer leur accès à l’emploi salarié ou indépendant</w:t>
      </w:r>
    </w:p>
    <w:p w14:paraId="2CE61AD2" w14:textId="77777777" w:rsidR="00580DF6" w:rsidRPr="009E414A" w:rsidRDefault="009E414A" w:rsidP="009E414A">
      <w:pPr>
        <w:pStyle w:val="Paragraphedeliste"/>
        <w:numPr>
          <w:ilvl w:val="0"/>
          <w:numId w:val="5"/>
        </w:numPr>
        <w:rPr>
          <w:bCs/>
        </w:rPr>
      </w:pPr>
      <w:r w:rsidRPr="009E414A">
        <w:rPr>
          <w:b/>
          <w:bCs/>
        </w:rPr>
        <w:t xml:space="preserve">Activité 2.1.2: </w:t>
      </w:r>
      <w:r w:rsidRPr="009E414A">
        <w:rPr>
          <w:bCs/>
        </w:rPr>
        <w:t>En collaboration avec l’ANETI et les universités, assurer le service de coaching des jeunes afin d’accélérer leur accès à l’emploi salarié ou Independent                                                           (soft skills, éducation financière, GERME, CLE, ESS, placement à l’international)</w:t>
      </w:r>
    </w:p>
    <w:p w14:paraId="129FC182" w14:textId="3E605297" w:rsidR="00580DF6" w:rsidRPr="00580DF6" w:rsidRDefault="00580DF6" w:rsidP="00580DF6">
      <w:pPr>
        <w:ind w:firstLine="708"/>
        <w:rPr>
          <w:rFonts w:cstheme="minorHAnsi"/>
          <w:sz w:val="24"/>
          <w:szCs w:val="24"/>
        </w:rPr>
      </w:pPr>
      <w:r w:rsidRPr="007E6BE5">
        <w:rPr>
          <w:rFonts w:cstheme="minorHAnsi"/>
          <w:b/>
          <w:bCs/>
        </w:rPr>
        <w:t>Lieux :</w:t>
      </w:r>
      <w:r w:rsidRPr="007E6BE5">
        <w:rPr>
          <w:rFonts w:cstheme="minorHAnsi"/>
        </w:rPr>
        <w:tab/>
        <w:t>Tunis, Ariana, Zaghouan, Nabeul</w:t>
      </w:r>
      <w:r w:rsidR="008318E5">
        <w:rPr>
          <w:rFonts w:cstheme="minorHAnsi"/>
        </w:rPr>
        <w:t>, Sousse, Manouba, Ben Arous</w:t>
      </w:r>
    </w:p>
    <w:p w14:paraId="15CF5C30" w14:textId="77777777" w:rsidR="009E414A" w:rsidRPr="007E6BE5" w:rsidRDefault="00580DF6" w:rsidP="009E414A">
      <w:pPr>
        <w:ind w:firstLine="708"/>
        <w:rPr>
          <w:rFonts w:cstheme="minorHAnsi"/>
        </w:rPr>
      </w:pPr>
      <w:r w:rsidRPr="007E6BE5">
        <w:rPr>
          <w:rFonts w:cstheme="minorHAnsi"/>
          <w:b/>
          <w:bCs/>
        </w:rPr>
        <w:lastRenderedPageBreak/>
        <w:t>Bénéficiaires</w:t>
      </w:r>
      <w:r w:rsidRPr="007E6BE5">
        <w:rPr>
          <w:rFonts w:cstheme="minorHAnsi"/>
        </w:rPr>
        <w:t xml:space="preserve"> : Jeunes, </w:t>
      </w:r>
      <w:r w:rsidR="009E414A" w:rsidRPr="007E6BE5">
        <w:rPr>
          <w:rFonts w:cstheme="minorHAnsi"/>
        </w:rPr>
        <w:t>hom</w:t>
      </w:r>
      <w:r w:rsidR="008F2382" w:rsidRPr="007E6BE5">
        <w:rPr>
          <w:rFonts w:cstheme="minorHAnsi"/>
        </w:rPr>
        <w:t>m</w:t>
      </w:r>
      <w:r w:rsidR="009E414A" w:rsidRPr="007E6BE5">
        <w:rPr>
          <w:rFonts w:cstheme="minorHAnsi"/>
        </w:rPr>
        <w:t>es et femmes chercheur d’emploi et porteurs de projets</w:t>
      </w:r>
    </w:p>
    <w:p w14:paraId="4F106D9C" w14:textId="77777777" w:rsidR="00580DF6" w:rsidRPr="007E6BE5" w:rsidRDefault="00580DF6" w:rsidP="00580DF6">
      <w:pPr>
        <w:ind w:firstLine="708"/>
        <w:rPr>
          <w:rFonts w:cstheme="minorHAnsi"/>
        </w:rPr>
      </w:pPr>
      <w:r w:rsidRPr="007E6BE5">
        <w:rPr>
          <w:rFonts w:cstheme="minorHAnsi"/>
          <w:b/>
          <w:bCs/>
        </w:rPr>
        <w:t>Langue </w:t>
      </w:r>
      <w:r w:rsidRPr="007E6BE5">
        <w:rPr>
          <w:rFonts w:cstheme="minorHAnsi"/>
        </w:rPr>
        <w:t>: Français – Arabe.</w:t>
      </w:r>
    </w:p>
    <w:p w14:paraId="4449E126" w14:textId="77777777" w:rsidR="00580DF6" w:rsidRPr="00580DF6" w:rsidRDefault="00580DF6" w:rsidP="00695771">
      <w:pPr>
        <w:rPr>
          <w:b/>
          <w:bCs/>
        </w:rPr>
      </w:pPr>
    </w:p>
    <w:p w14:paraId="614F42B9" w14:textId="77777777" w:rsidR="00B45F1E" w:rsidRDefault="00CC30AF" w:rsidP="00695771">
      <w:pPr>
        <w:rPr>
          <w:b/>
          <w:bCs/>
          <w:u w:val="single"/>
        </w:rPr>
      </w:pPr>
      <w:r w:rsidRPr="003C7490">
        <w:rPr>
          <w:b/>
          <w:bCs/>
          <w:u w:val="single"/>
        </w:rPr>
        <w:t>Services demandés</w:t>
      </w:r>
      <w:r w:rsidR="009E06CE" w:rsidRPr="003C7490">
        <w:rPr>
          <w:b/>
          <w:bCs/>
          <w:u w:val="single"/>
        </w:rPr>
        <w:t xml:space="preserve"> : </w:t>
      </w:r>
    </w:p>
    <w:p w14:paraId="38BF9DD5" w14:textId="4051141A" w:rsidR="009E35DA" w:rsidRDefault="0025323E" w:rsidP="007771B5">
      <w:pPr>
        <w:rPr>
          <w:bCs/>
        </w:rPr>
      </w:pPr>
      <w:r>
        <w:rPr>
          <w:rFonts w:cstheme="minorHAnsi"/>
        </w:rPr>
        <w:t>Garantir la procuration</w:t>
      </w:r>
      <w:r w:rsidR="002E7439" w:rsidRPr="007E6BE5">
        <w:rPr>
          <w:rFonts w:cstheme="minorHAnsi"/>
        </w:rPr>
        <w:t xml:space="preserve"> de fourniture</w:t>
      </w:r>
      <w:r w:rsidR="00C32AC2" w:rsidRPr="007E6BE5">
        <w:rPr>
          <w:rFonts w:cstheme="minorHAnsi"/>
        </w:rPr>
        <w:t>s</w:t>
      </w:r>
      <w:r w:rsidR="002E7439" w:rsidRPr="007E6BE5">
        <w:rPr>
          <w:rFonts w:cstheme="minorHAnsi"/>
        </w:rPr>
        <w:t xml:space="preserve"> bureautique</w:t>
      </w:r>
      <w:r w:rsidR="00DC30C4">
        <w:rPr>
          <w:rFonts w:cstheme="minorHAnsi"/>
        </w:rPr>
        <w:t xml:space="preserve"> tant que 90 packs</w:t>
      </w:r>
      <w:r w:rsidR="002E7439" w:rsidRPr="007E6BE5">
        <w:rPr>
          <w:rFonts w:cstheme="minorHAnsi"/>
        </w:rPr>
        <w:t xml:space="preserve"> </w:t>
      </w:r>
      <w:r w:rsidR="009E35DA" w:rsidRPr="007E6BE5">
        <w:rPr>
          <w:rFonts w:cstheme="minorHAnsi"/>
        </w:rPr>
        <w:t>pour</w:t>
      </w:r>
      <w:r w:rsidR="00DC30C4">
        <w:rPr>
          <w:rFonts w:cstheme="minorHAnsi"/>
        </w:rPr>
        <w:t xml:space="preserve"> 30</w:t>
      </w:r>
      <w:r w:rsidR="009E35DA" w:rsidRPr="007E6BE5">
        <w:rPr>
          <w:rFonts w:cstheme="minorHAnsi"/>
        </w:rPr>
        <w:t xml:space="preserve"> </w:t>
      </w:r>
      <w:r w:rsidR="00246E37" w:rsidRPr="007E6BE5">
        <w:rPr>
          <w:rFonts w:cstheme="minorHAnsi"/>
        </w:rPr>
        <w:t>coachs (matériel pédagogique et didactique)</w:t>
      </w:r>
      <w:r w:rsidR="009E35DA" w:rsidRPr="007E6BE5">
        <w:rPr>
          <w:rFonts w:cstheme="minorHAnsi"/>
        </w:rPr>
        <w:t xml:space="preserve"> </w:t>
      </w:r>
      <w:r w:rsidR="002E7439" w:rsidRPr="007E6BE5">
        <w:rPr>
          <w:rFonts w:cstheme="minorHAnsi"/>
        </w:rPr>
        <w:t xml:space="preserve">pour faciliter </w:t>
      </w:r>
      <w:r w:rsidR="00C32AC2" w:rsidRPr="007E6BE5">
        <w:rPr>
          <w:rFonts w:cstheme="minorHAnsi"/>
        </w:rPr>
        <w:t xml:space="preserve">le </w:t>
      </w:r>
      <w:r w:rsidR="002E7439" w:rsidRPr="007E6BE5">
        <w:rPr>
          <w:bCs/>
        </w:rPr>
        <w:t>service de coaching des jeunes</w:t>
      </w:r>
      <w:r w:rsidR="00246E37" w:rsidRPr="007E6BE5">
        <w:rPr>
          <w:bCs/>
        </w:rPr>
        <w:t xml:space="preserve"> dans les bureaux d’emploi des quatre régions de projet</w:t>
      </w:r>
      <w:r w:rsidR="0027170C">
        <w:rPr>
          <w:bCs/>
        </w:rPr>
        <w:t xml:space="preserve">, </w:t>
      </w:r>
      <w:r w:rsidR="00872337">
        <w:rPr>
          <w:bCs/>
        </w:rPr>
        <w:t>un pack de fourniture est constitué par</w:t>
      </w:r>
      <w:r w:rsidR="0027170C">
        <w:rPr>
          <w:bCs/>
        </w:rPr>
        <w:t> :</w:t>
      </w:r>
    </w:p>
    <w:tbl>
      <w:tblPr>
        <w:tblStyle w:val="Grilledutableau"/>
        <w:tblW w:w="9386" w:type="dxa"/>
        <w:tblInd w:w="330" w:type="dxa"/>
        <w:tblLook w:val="04A0" w:firstRow="1" w:lastRow="0" w:firstColumn="1" w:lastColumn="0" w:noHBand="0" w:noVBand="1"/>
      </w:tblPr>
      <w:tblGrid>
        <w:gridCol w:w="1467"/>
        <w:gridCol w:w="7919"/>
      </w:tblGrid>
      <w:tr w:rsidR="00872337" w:rsidRPr="00361711" w14:paraId="690DDFFC" w14:textId="77777777" w:rsidTr="00161C20">
        <w:trPr>
          <w:trHeight w:val="317"/>
        </w:trPr>
        <w:tc>
          <w:tcPr>
            <w:tcW w:w="1467" w:type="dxa"/>
            <w:shd w:val="clear" w:color="auto" w:fill="auto"/>
            <w:vAlign w:val="center"/>
          </w:tcPr>
          <w:p w14:paraId="0E54060F" w14:textId="77777777" w:rsidR="00872337" w:rsidRPr="00CA3DAA" w:rsidRDefault="00872337" w:rsidP="00161C20">
            <w:pPr>
              <w:rPr>
                <w:rFonts w:asciiTheme="minorBidi" w:hAnsiTheme="minorBidi"/>
                <w:b/>
                <w:bCs/>
                <w:sz w:val="24"/>
                <w:szCs w:val="24"/>
              </w:rPr>
            </w:pPr>
            <w:r w:rsidRPr="00CA3DAA">
              <w:rPr>
                <w:rFonts w:asciiTheme="minorBidi" w:hAnsiTheme="minorBidi"/>
                <w:b/>
                <w:bCs/>
                <w:sz w:val="24"/>
                <w:szCs w:val="24"/>
              </w:rPr>
              <w:t>Quantité</w:t>
            </w:r>
          </w:p>
        </w:tc>
        <w:tc>
          <w:tcPr>
            <w:tcW w:w="7919" w:type="dxa"/>
            <w:shd w:val="clear" w:color="auto" w:fill="auto"/>
            <w:vAlign w:val="center"/>
          </w:tcPr>
          <w:p w14:paraId="48791B01" w14:textId="77777777" w:rsidR="00872337" w:rsidRPr="00CA3DAA" w:rsidRDefault="00872337" w:rsidP="00161C20">
            <w:pPr>
              <w:rPr>
                <w:rFonts w:asciiTheme="minorBidi" w:hAnsiTheme="minorBidi"/>
                <w:b/>
                <w:bCs/>
                <w:sz w:val="24"/>
                <w:szCs w:val="24"/>
              </w:rPr>
            </w:pPr>
            <w:r w:rsidRPr="00CA3DAA">
              <w:rPr>
                <w:rFonts w:asciiTheme="minorBidi" w:hAnsiTheme="minorBidi"/>
                <w:b/>
                <w:bCs/>
                <w:sz w:val="24"/>
                <w:szCs w:val="24"/>
              </w:rPr>
              <w:t>Références</w:t>
            </w:r>
          </w:p>
        </w:tc>
      </w:tr>
      <w:tr w:rsidR="00872337" w:rsidRPr="00361711" w14:paraId="1D0E4837" w14:textId="77777777" w:rsidTr="00161C20">
        <w:trPr>
          <w:trHeight w:val="548"/>
        </w:trPr>
        <w:tc>
          <w:tcPr>
            <w:tcW w:w="9386" w:type="dxa"/>
            <w:gridSpan w:val="2"/>
            <w:shd w:val="clear" w:color="auto" w:fill="auto"/>
            <w:vAlign w:val="center"/>
          </w:tcPr>
          <w:p w14:paraId="5456B298" w14:textId="77777777" w:rsidR="00872337" w:rsidRPr="00CA3DAA" w:rsidRDefault="00872337" w:rsidP="00161C20">
            <w:pPr>
              <w:rPr>
                <w:rFonts w:asciiTheme="minorBidi" w:hAnsiTheme="minorBidi"/>
                <w:b/>
                <w:bCs/>
              </w:rPr>
            </w:pPr>
            <w:r w:rsidRPr="00CA3DAA">
              <w:rPr>
                <w:rFonts w:asciiTheme="minorBidi" w:hAnsiTheme="minorBidi"/>
                <w:b/>
                <w:bCs/>
              </w:rPr>
              <w:t xml:space="preserve">Consommables pour chaque session </w:t>
            </w:r>
          </w:p>
        </w:tc>
      </w:tr>
      <w:tr w:rsidR="00872337" w:rsidRPr="00361711" w14:paraId="26218331" w14:textId="77777777" w:rsidTr="00161C20">
        <w:trPr>
          <w:trHeight w:val="322"/>
        </w:trPr>
        <w:tc>
          <w:tcPr>
            <w:tcW w:w="1467" w:type="dxa"/>
            <w:shd w:val="clear" w:color="auto" w:fill="D6E3BC" w:themeFill="accent3" w:themeFillTint="66"/>
            <w:vAlign w:val="center"/>
          </w:tcPr>
          <w:p w14:paraId="47F51509" w14:textId="77777777" w:rsidR="00872337" w:rsidRPr="00CC7BB5" w:rsidRDefault="00872337" w:rsidP="00161C20">
            <w:pPr>
              <w:rPr>
                <w:rFonts w:asciiTheme="minorBidi" w:hAnsiTheme="minorBidi"/>
                <w:b/>
                <w:bCs/>
              </w:rPr>
            </w:pPr>
            <w:r w:rsidRPr="00CC7BB5">
              <w:rPr>
                <w:rFonts w:asciiTheme="minorBidi" w:hAnsiTheme="minorBidi"/>
                <w:b/>
                <w:bCs/>
              </w:rPr>
              <w:t>4</w:t>
            </w:r>
          </w:p>
        </w:tc>
        <w:tc>
          <w:tcPr>
            <w:tcW w:w="7919" w:type="dxa"/>
            <w:shd w:val="clear" w:color="auto" w:fill="D6E3BC" w:themeFill="accent3" w:themeFillTint="66"/>
            <w:vAlign w:val="center"/>
          </w:tcPr>
          <w:p w14:paraId="2034D6CF" w14:textId="77777777" w:rsidR="00872337" w:rsidRPr="00361711" w:rsidRDefault="00872337" w:rsidP="00161C20">
            <w:pPr>
              <w:rPr>
                <w:rFonts w:asciiTheme="minorBidi" w:hAnsiTheme="minorBidi"/>
              </w:rPr>
            </w:pPr>
            <w:r>
              <w:rPr>
                <w:rFonts w:asciiTheme="minorBidi" w:hAnsiTheme="minorBidi"/>
              </w:rPr>
              <w:t>P</w:t>
            </w:r>
            <w:r w:rsidRPr="00361711">
              <w:rPr>
                <w:rFonts w:asciiTheme="minorBidi" w:hAnsiTheme="minorBidi"/>
              </w:rPr>
              <w:t xml:space="preserve">aquets Marqueurs Flip charts &amp; White </w:t>
            </w:r>
            <w:r>
              <w:rPr>
                <w:rFonts w:asciiTheme="minorBidi" w:hAnsiTheme="minorBidi"/>
              </w:rPr>
              <w:t>B</w:t>
            </w:r>
            <w:r w:rsidRPr="00361711">
              <w:rPr>
                <w:rFonts w:asciiTheme="minorBidi" w:hAnsiTheme="minorBidi"/>
              </w:rPr>
              <w:t>oard (Noir, Rouge vert bleu)</w:t>
            </w:r>
          </w:p>
        </w:tc>
      </w:tr>
      <w:tr w:rsidR="00872337" w:rsidRPr="00361711" w14:paraId="4CEB06D7" w14:textId="77777777" w:rsidTr="00161C20">
        <w:trPr>
          <w:trHeight w:val="293"/>
        </w:trPr>
        <w:tc>
          <w:tcPr>
            <w:tcW w:w="1467" w:type="dxa"/>
            <w:shd w:val="clear" w:color="auto" w:fill="D6E3BC" w:themeFill="accent3" w:themeFillTint="66"/>
            <w:vAlign w:val="center"/>
          </w:tcPr>
          <w:p w14:paraId="6EB2A6EB" w14:textId="77777777" w:rsidR="00872337" w:rsidRPr="00CC7BB5" w:rsidRDefault="00872337" w:rsidP="00161C20">
            <w:pPr>
              <w:rPr>
                <w:rFonts w:asciiTheme="minorBidi" w:hAnsiTheme="minorBidi"/>
                <w:b/>
                <w:bCs/>
              </w:rPr>
            </w:pPr>
            <w:r w:rsidRPr="00CC7BB5">
              <w:rPr>
                <w:rFonts w:asciiTheme="minorBidi" w:hAnsiTheme="minorBidi"/>
                <w:b/>
                <w:bCs/>
              </w:rPr>
              <w:t>5</w:t>
            </w:r>
          </w:p>
        </w:tc>
        <w:tc>
          <w:tcPr>
            <w:tcW w:w="7919" w:type="dxa"/>
            <w:shd w:val="clear" w:color="auto" w:fill="D6E3BC" w:themeFill="accent3" w:themeFillTint="66"/>
            <w:vAlign w:val="center"/>
          </w:tcPr>
          <w:p w14:paraId="56BA8772" w14:textId="77777777" w:rsidR="00872337" w:rsidRPr="00361711" w:rsidRDefault="00872337" w:rsidP="00161C20">
            <w:pPr>
              <w:rPr>
                <w:rFonts w:asciiTheme="minorBidi" w:hAnsiTheme="minorBidi"/>
              </w:rPr>
            </w:pPr>
            <w:r>
              <w:rPr>
                <w:rFonts w:asciiTheme="minorBidi" w:hAnsiTheme="minorBidi"/>
              </w:rPr>
              <w:t>R</w:t>
            </w:r>
            <w:r w:rsidRPr="00361711">
              <w:rPr>
                <w:rFonts w:asciiTheme="minorBidi" w:hAnsiTheme="minorBidi"/>
              </w:rPr>
              <w:t>ouleaux Papier Flip charts 50 pages</w:t>
            </w:r>
          </w:p>
        </w:tc>
      </w:tr>
      <w:tr w:rsidR="00872337" w:rsidRPr="00361711" w14:paraId="63EE8902" w14:textId="77777777" w:rsidTr="00161C20">
        <w:trPr>
          <w:trHeight w:val="316"/>
        </w:trPr>
        <w:tc>
          <w:tcPr>
            <w:tcW w:w="1467" w:type="dxa"/>
            <w:shd w:val="clear" w:color="auto" w:fill="D6E3BC" w:themeFill="accent3" w:themeFillTint="66"/>
            <w:vAlign w:val="center"/>
          </w:tcPr>
          <w:p w14:paraId="6F724B8E" w14:textId="77777777" w:rsidR="00872337" w:rsidRPr="00CC7BB5" w:rsidRDefault="00872337" w:rsidP="00161C20">
            <w:pPr>
              <w:rPr>
                <w:rFonts w:asciiTheme="minorBidi" w:hAnsiTheme="minorBidi"/>
                <w:b/>
                <w:bCs/>
              </w:rPr>
            </w:pPr>
            <w:r w:rsidRPr="00CC7BB5">
              <w:rPr>
                <w:rFonts w:asciiTheme="minorBidi" w:hAnsiTheme="minorBidi"/>
                <w:b/>
                <w:bCs/>
              </w:rPr>
              <w:t>2</w:t>
            </w:r>
          </w:p>
        </w:tc>
        <w:tc>
          <w:tcPr>
            <w:tcW w:w="7919" w:type="dxa"/>
            <w:shd w:val="clear" w:color="auto" w:fill="D6E3BC" w:themeFill="accent3" w:themeFillTint="66"/>
            <w:vAlign w:val="center"/>
          </w:tcPr>
          <w:p w14:paraId="0EC9848B" w14:textId="77777777" w:rsidR="00872337" w:rsidRPr="00361711" w:rsidRDefault="00872337" w:rsidP="00161C20">
            <w:pPr>
              <w:rPr>
                <w:rFonts w:asciiTheme="minorBidi" w:hAnsiTheme="minorBidi"/>
              </w:rPr>
            </w:pPr>
            <w:r w:rsidRPr="00361711">
              <w:rPr>
                <w:rFonts w:asciiTheme="minorBidi" w:hAnsiTheme="minorBidi"/>
              </w:rPr>
              <w:t>Scotch grand format</w:t>
            </w:r>
          </w:p>
        </w:tc>
      </w:tr>
      <w:tr w:rsidR="00872337" w:rsidRPr="00361711" w14:paraId="32C9B2BF" w14:textId="77777777" w:rsidTr="00161C20">
        <w:trPr>
          <w:trHeight w:val="322"/>
        </w:trPr>
        <w:tc>
          <w:tcPr>
            <w:tcW w:w="1467" w:type="dxa"/>
            <w:shd w:val="clear" w:color="auto" w:fill="D6E3BC" w:themeFill="accent3" w:themeFillTint="66"/>
            <w:vAlign w:val="center"/>
          </w:tcPr>
          <w:p w14:paraId="510AFAA0" w14:textId="77777777" w:rsidR="00872337" w:rsidRPr="00CC7BB5" w:rsidRDefault="00872337" w:rsidP="00161C20">
            <w:pPr>
              <w:rPr>
                <w:rFonts w:asciiTheme="minorBidi" w:hAnsiTheme="minorBidi"/>
                <w:b/>
                <w:bCs/>
              </w:rPr>
            </w:pPr>
            <w:r w:rsidRPr="00CC7BB5">
              <w:rPr>
                <w:rFonts w:asciiTheme="minorBidi" w:hAnsiTheme="minorBidi"/>
                <w:b/>
                <w:bCs/>
              </w:rPr>
              <w:t>10</w:t>
            </w:r>
          </w:p>
        </w:tc>
        <w:tc>
          <w:tcPr>
            <w:tcW w:w="7919" w:type="dxa"/>
            <w:shd w:val="clear" w:color="auto" w:fill="D6E3BC" w:themeFill="accent3" w:themeFillTint="66"/>
            <w:vAlign w:val="center"/>
          </w:tcPr>
          <w:p w14:paraId="2D3DB15B" w14:textId="77777777" w:rsidR="00872337" w:rsidRPr="00361711" w:rsidRDefault="00872337" w:rsidP="00161C20">
            <w:pPr>
              <w:rPr>
                <w:rFonts w:asciiTheme="minorBidi" w:hAnsiTheme="minorBidi"/>
              </w:rPr>
            </w:pPr>
            <w:r w:rsidRPr="00361711">
              <w:rPr>
                <w:rFonts w:asciiTheme="minorBidi" w:hAnsiTheme="minorBidi"/>
              </w:rPr>
              <w:t>Scotch adhésif crêpé</w:t>
            </w:r>
          </w:p>
        </w:tc>
      </w:tr>
      <w:tr w:rsidR="00872337" w:rsidRPr="00361711" w14:paraId="2F4F0E70" w14:textId="77777777" w:rsidTr="00161C20">
        <w:trPr>
          <w:trHeight w:val="322"/>
        </w:trPr>
        <w:tc>
          <w:tcPr>
            <w:tcW w:w="1467" w:type="dxa"/>
            <w:shd w:val="clear" w:color="auto" w:fill="D6E3BC" w:themeFill="accent3" w:themeFillTint="66"/>
            <w:vAlign w:val="center"/>
          </w:tcPr>
          <w:p w14:paraId="7EDB162F" w14:textId="77777777" w:rsidR="00872337" w:rsidRPr="00CC7BB5" w:rsidRDefault="00872337" w:rsidP="00161C20">
            <w:pPr>
              <w:rPr>
                <w:rFonts w:asciiTheme="minorBidi" w:hAnsiTheme="minorBidi"/>
                <w:b/>
                <w:bCs/>
              </w:rPr>
            </w:pPr>
            <w:r w:rsidRPr="00CC7BB5">
              <w:rPr>
                <w:rFonts w:asciiTheme="minorBidi" w:hAnsiTheme="minorBidi"/>
                <w:b/>
                <w:bCs/>
              </w:rPr>
              <w:t>20</w:t>
            </w:r>
          </w:p>
        </w:tc>
        <w:tc>
          <w:tcPr>
            <w:tcW w:w="7919" w:type="dxa"/>
            <w:shd w:val="clear" w:color="auto" w:fill="D6E3BC" w:themeFill="accent3" w:themeFillTint="66"/>
            <w:vAlign w:val="center"/>
          </w:tcPr>
          <w:p w14:paraId="35EF103F" w14:textId="77777777" w:rsidR="00872337" w:rsidRPr="00C532AD" w:rsidRDefault="00872337" w:rsidP="00161C20">
            <w:pPr>
              <w:rPr>
                <w:rFonts w:asciiTheme="minorBidi" w:hAnsiTheme="minorBidi"/>
              </w:rPr>
            </w:pPr>
            <w:r w:rsidRPr="00C532AD">
              <w:rPr>
                <w:rFonts w:asciiTheme="minorBidi" w:hAnsiTheme="minorBidi"/>
              </w:rPr>
              <w:t>Stylos pour animation des formations</w:t>
            </w:r>
          </w:p>
        </w:tc>
      </w:tr>
      <w:tr w:rsidR="00872337" w:rsidRPr="00361711" w14:paraId="3204AFFB" w14:textId="77777777" w:rsidTr="00161C20">
        <w:trPr>
          <w:trHeight w:val="348"/>
        </w:trPr>
        <w:tc>
          <w:tcPr>
            <w:tcW w:w="1467" w:type="dxa"/>
            <w:shd w:val="clear" w:color="auto" w:fill="D6E3BC" w:themeFill="accent3" w:themeFillTint="66"/>
            <w:vAlign w:val="center"/>
          </w:tcPr>
          <w:p w14:paraId="06E9B875" w14:textId="77777777" w:rsidR="00872337" w:rsidRPr="00CC7BB5" w:rsidRDefault="00872337" w:rsidP="00161C20">
            <w:pPr>
              <w:rPr>
                <w:rFonts w:asciiTheme="minorBidi" w:hAnsiTheme="minorBidi"/>
                <w:b/>
                <w:bCs/>
              </w:rPr>
            </w:pPr>
            <w:r w:rsidRPr="00CC7BB5">
              <w:rPr>
                <w:rFonts w:asciiTheme="minorBidi" w:hAnsiTheme="minorBidi"/>
                <w:b/>
                <w:bCs/>
              </w:rPr>
              <w:t>20</w:t>
            </w:r>
          </w:p>
        </w:tc>
        <w:tc>
          <w:tcPr>
            <w:tcW w:w="7919" w:type="dxa"/>
            <w:shd w:val="clear" w:color="auto" w:fill="D6E3BC" w:themeFill="accent3" w:themeFillTint="66"/>
            <w:vAlign w:val="center"/>
          </w:tcPr>
          <w:p w14:paraId="4F5604D8" w14:textId="77777777" w:rsidR="00872337" w:rsidRPr="00C532AD" w:rsidRDefault="00872337" w:rsidP="00161C20">
            <w:pPr>
              <w:rPr>
                <w:rFonts w:asciiTheme="minorBidi" w:hAnsiTheme="minorBidi"/>
              </w:rPr>
            </w:pPr>
            <w:r w:rsidRPr="00C532AD">
              <w:rPr>
                <w:rFonts w:asciiTheme="minorBidi" w:hAnsiTheme="minorBidi"/>
              </w:rPr>
              <w:t>Blocs notes</w:t>
            </w:r>
          </w:p>
        </w:tc>
      </w:tr>
      <w:tr w:rsidR="00872337" w:rsidRPr="00361711" w14:paraId="519AAB3A" w14:textId="77777777" w:rsidTr="00161C20">
        <w:trPr>
          <w:trHeight w:val="348"/>
        </w:trPr>
        <w:tc>
          <w:tcPr>
            <w:tcW w:w="1467" w:type="dxa"/>
            <w:shd w:val="clear" w:color="auto" w:fill="D6E3BC" w:themeFill="accent3" w:themeFillTint="66"/>
            <w:vAlign w:val="center"/>
          </w:tcPr>
          <w:p w14:paraId="78DFFE08" w14:textId="77777777" w:rsidR="00872337" w:rsidRPr="00CC7BB5" w:rsidRDefault="00872337" w:rsidP="00161C20">
            <w:pPr>
              <w:rPr>
                <w:rFonts w:asciiTheme="minorBidi" w:hAnsiTheme="minorBidi"/>
                <w:b/>
                <w:bCs/>
              </w:rPr>
            </w:pPr>
            <w:r w:rsidRPr="00CC7BB5">
              <w:rPr>
                <w:rFonts w:asciiTheme="minorBidi" w:hAnsiTheme="minorBidi"/>
                <w:b/>
                <w:bCs/>
              </w:rPr>
              <w:t>2</w:t>
            </w:r>
            <w:r>
              <w:rPr>
                <w:rFonts w:asciiTheme="minorBidi" w:hAnsiTheme="minorBidi"/>
                <w:b/>
                <w:bCs/>
              </w:rPr>
              <w:t>0</w:t>
            </w:r>
          </w:p>
        </w:tc>
        <w:tc>
          <w:tcPr>
            <w:tcW w:w="7919" w:type="dxa"/>
            <w:shd w:val="clear" w:color="auto" w:fill="D6E3BC" w:themeFill="accent3" w:themeFillTint="66"/>
            <w:vAlign w:val="center"/>
          </w:tcPr>
          <w:p w14:paraId="44216E8B" w14:textId="77777777" w:rsidR="00872337" w:rsidRPr="00C532AD" w:rsidRDefault="00872337" w:rsidP="00161C20">
            <w:pPr>
              <w:rPr>
                <w:rFonts w:asciiTheme="minorBidi" w:hAnsiTheme="minorBidi"/>
              </w:rPr>
            </w:pPr>
            <w:r w:rsidRPr="00C532AD">
              <w:rPr>
                <w:rFonts w:asciiTheme="minorBidi" w:hAnsiTheme="minorBidi"/>
              </w:rPr>
              <w:t>Portes documents /</w:t>
            </w:r>
            <w:r>
              <w:rPr>
                <w:rFonts w:asciiTheme="minorBidi" w:hAnsiTheme="minorBidi"/>
              </w:rPr>
              <w:t>C</w:t>
            </w:r>
            <w:r w:rsidRPr="00C532AD">
              <w:rPr>
                <w:rFonts w:asciiTheme="minorBidi" w:hAnsiTheme="minorBidi"/>
              </w:rPr>
              <w:t>hemise à rabat</w:t>
            </w:r>
          </w:p>
        </w:tc>
      </w:tr>
      <w:tr w:rsidR="00872337" w:rsidRPr="00361711" w14:paraId="68E473EF" w14:textId="77777777" w:rsidTr="00161C20">
        <w:trPr>
          <w:trHeight w:val="348"/>
        </w:trPr>
        <w:tc>
          <w:tcPr>
            <w:tcW w:w="1467" w:type="dxa"/>
            <w:shd w:val="clear" w:color="auto" w:fill="D6E3BC" w:themeFill="accent3" w:themeFillTint="66"/>
            <w:vAlign w:val="center"/>
          </w:tcPr>
          <w:p w14:paraId="35A7BD04" w14:textId="77777777" w:rsidR="00872337" w:rsidRPr="00CC7BB5" w:rsidRDefault="00872337" w:rsidP="00161C20">
            <w:pPr>
              <w:rPr>
                <w:rFonts w:asciiTheme="minorBidi" w:hAnsiTheme="minorBidi"/>
                <w:b/>
                <w:bCs/>
              </w:rPr>
            </w:pPr>
            <w:r>
              <w:rPr>
                <w:rFonts w:asciiTheme="minorBidi" w:hAnsiTheme="minorBidi"/>
                <w:b/>
                <w:bCs/>
              </w:rPr>
              <w:t>10</w:t>
            </w:r>
          </w:p>
        </w:tc>
        <w:tc>
          <w:tcPr>
            <w:tcW w:w="7919" w:type="dxa"/>
            <w:shd w:val="clear" w:color="auto" w:fill="D6E3BC" w:themeFill="accent3" w:themeFillTint="66"/>
            <w:vAlign w:val="center"/>
          </w:tcPr>
          <w:p w14:paraId="7F0B2056" w14:textId="77777777" w:rsidR="00872337" w:rsidRPr="00361711" w:rsidRDefault="00872337" w:rsidP="00161C20">
            <w:pPr>
              <w:rPr>
                <w:rFonts w:asciiTheme="minorBidi" w:hAnsiTheme="minorBidi"/>
              </w:rPr>
            </w:pPr>
            <w:r>
              <w:rPr>
                <w:rFonts w:asciiTheme="minorBidi" w:hAnsiTheme="minorBidi"/>
              </w:rPr>
              <w:t>P</w:t>
            </w:r>
            <w:r w:rsidRPr="00361711">
              <w:rPr>
                <w:rFonts w:asciiTheme="minorBidi" w:hAnsiTheme="minorBidi"/>
              </w:rPr>
              <w:t>aquets Cube Post it (couleurs) : 4 couleurs</w:t>
            </w:r>
          </w:p>
        </w:tc>
      </w:tr>
      <w:tr w:rsidR="00872337" w:rsidRPr="00361711" w14:paraId="6D9602DA" w14:textId="77777777" w:rsidTr="00161C20">
        <w:trPr>
          <w:trHeight w:val="348"/>
        </w:trPr>
        <w:tc>
          <w:tcPr>
            <w:tcW w:w="1467" w:type="dxa"/>
            <w:shd w:val="clear" w:color="auto" w:fill="D6E3BC" w:themeFill="accent3" w:themeFillTint="66"/>
            <w:vAlign w:val="center"/>
          </w:tcPr>
          <w:p w14:paraId="1F4078DC" w14:textId="77777777" w:rsidR="00872337" w:rsidRPr="00CC7BB5" w:rsidRDefault="00872337" w:rsidP="00161C20">
            <w:pPr>
              <w:rPr>
                <w:rFonts w:asciiTheme="minorBidi" w:hAnsiTheme="minorBidi"/>
                <w:b/>
                <w:bCs/>
              </w:rPr>
            </w:pPr>
            <w:r>
              <w:rPr>
                <w:rFonts w:asciiTheme="minorBidi" w:hAnsiTheme="minorBidi"/>
                <w:b/>
                <w:bCs/>
              </w:rPr>
              <w:t>20</w:t>
            </w:r>
            <w:r w:rsidRPr="00CC7BB5">
              <w:rPr>
                <w:rFonts w:asciiTheme="minorBidi" w:hAnsiTheme="minorBidi"/>
                <w:b/>
                <w:bCs/>
              </w:rPr>
              <w:t>0</w:t>
            </w:r>
          </w:p>
        </w:tc>
        <w:tc>
          <w:tcPr>
            <w:tcW w:w="7919" w:type="dxa"/>
            <w:shd w:val="clear" w:color="auto" w:fill="D6E3BC" w:themeFill="accent3" w:themeFillTint="66"/>
            <w:vAlign w:val="center"/>
          </w:tcPr>
          <w:p w14:paraId="07694C05" w14:textId="77777777" w:rsidR="00872337" w:rsidRPr="00C532AD" w:rsidRDefault="00872337" w:rsidP="00161C20">
            <w:pPr>
              <w:rPr>
                <w:rFonts w:asciiTheme="minorBidi" w:hAnsiTheme="minorBidi"/>
              </w:rPr>
            </w:pPr>
            <w:r w:rsidRPr="00C532AD">
              <w:rPr>
                <w:rFonts w:asciiTheme="minorBidi" w:hAnsiTheme="minorBidi"/>
              </w:rPr>
              <w:t>Cartes Métaplan en couleurs</w:t>
            </w:r>
          </w:p>
        </w:tc>
      </w:tr>
      <w:tr w:rsidR="00872337" w:rsidRPr="00361711" w14:paraId="31631E68" w14:textId="77777777" w:rsidTr="00161C20">
        <w:trPr>
          <w:trHeight w:val="348"/>
        </w:trPr>
        <w:tc>
          <w:tcPr>
            <w:tcW w:w="1467" w:type="dxa"/>
            <w:shd w:val="clear" w:color="auto" w:fill="D6E3BC" w:themeFill="accent3" w:themeFillTint="66"/>
            <w:vAlign w:val="center"/>
          </w:tcPr>
          <w:p w14:paraId="2EF85763" w14:textId="77777777" w:rsidR="00872337" w:rsidRPr="00CC7BB5" w:rsidRDefault="00872337" w:rsidP="00161C20">
            <w:pPr>
              <w:rPr>
                <w:rFonts w:asciiTheme="minorBidi" w:hAnsiTheme="minorBidi"/>
                <w:b/>
                <w:bCs/>
              </w:rPr>
            </w:pPr>
            <w:r w:rsidRPr="00CC7BB5">
              <w:rPr>
                <w:rFonts w:asciiTheme="minorBidi" w:hAnsiTheme="minorBidi"/>
                <w:b/>
                <w:bCs/>
              </w:rPr>
              <w:t>5</w:t>
            </w:r>
          </w:p>
        </w:tc>
        <w:tc>
          <w:tcPr>
            <w:tcW w:w="7919" w:type="dxa"/>
            <w:shd w:val="clear" w:color="auto" w:fill="D6E3BC" w:themeFill="accent3" w:themeFillTint="66"/>
            <w:vAlign w:val="center"/>
          </w:tcPr>
          <w:p w14:paraId="083D43EA" w14:textId="77777777" w:rsidR="00872337" w:rsidRPr="00361711" w:rsidRDefault="00872337" w:rsidP="00161C20">
            <w:pPr>
              <w:rPr>
                <w:rFonts w:asciiTheme="minorBidi" w:eastAsia="Times New Roman" w:hAnsiTheme="minorBidi"/>
                <w:lang w:eastAsia="ko-KR"/>
              </w:rPr>
            </w:pPr>
            <w:r w:rsidRPr="00361711">
              <w:rPr>
                <w:rFonts w:asciiTheme="minorBidi" w:hAnsiTheme="minorBidi"/>
              </w:rPr>
              <w:t>Boites de punaises pour Carte Métap</w:t>
            </w:r>
            <w:r>
              <w:rPr>
                <w:rFonts w:asciiTheme="minorBidi" w:hAnsiTheme="minorBidi"/>
              </w:rPr>
              <w:t>l</w:t>
            </w:r>
            <w:r w:rsidRPr="00361711">
              <w:rPr>
                <w:rFonts w:asciiTheme="minorBidi" w:hAnsiTheme="minorBidi"/>
              </w:rPr>
              <w:t>an</w:t>
            </w:r>
          </w:p>
        </w:tc>
      </w:tr>
      <w:tr w:rsidR="00872337" w:rsidRPr="00361711" w14:paraId="3269DCEE" w14:textId="77777777" w:rsidTr="00161C20">
        <w:trPr>
          <w:trHeight w:val="348"/>
        </w:trPr>
        <w:tc>
          <w:tcPr>
            <w:tcW w:w="1467" w:type="dxa"/>
            <w:shd w:val="clear" w:color="auto" w:fill="D6E3BC" w:themeFill="accent3" w:themeFillTint="66"/>
            <w:vAlign w:val="center"/>
          </w:tcPr>
          <w:p w14:paraId="429250AD" w14:textId="77777777" w:rsidR="00872337" w:rsidRPr="00CC7BB5" w:rsidRDefault="00872337" w:rsidP="00161C20">
            <w:pPr>
              <w:rPr>
                <w:rFonts w:asciiTheme="minorBidi" w:eastAsia="Times New Roman" w:hAnsiTheme="minorBidi"/>
                <w:b/>
                <w:bCs/>
                <w:lang w:eastAsia="ko-KR"/>
              </w:rPr>
            </w:pPr>
            <w:r w:rsidRPr="00CC7BB5">
              <w:rPr>
                <w:rFonts w:asciiTheme="minorBidi" w:hAnsiTheme="minorBidi"/>
                <w:b/>
                <w:bCs/>
              </w:rPr>
              <w:t>4</w:t>
            </w:r>
          </w:p>
        </w:tc>
        <w:tc>
          <w:tcPr>
            <w:tcW w:w="7919" w:type="dxa"/>
            <w:shd w:val="clear" w:color="auto" w:fill="D6E3BC" w:themeFill="accent3" w:themeFillTint="66"/>
            <w:vAlign w:val="center"/>
          </w:tcPr>
          <w:p w14:paraId="022DCEF9" w14:textId="77777777" w:rsidR="00872337" w:rsidRPr="00361711" w:rsidRDefault="00872337" w:rsidP="00161C20">
            <w:pPr>
              <w:rPr>
                <w:rFonts w:asciiTheme="minorBidi" w:eastAsia="Times New Roman" w:hAnsiTheme="minorBidi"/>
                <w:lang w:eastAsia="ko-KR"/>
              </w:rPr>
            </w:pPr>
            <w:r w:rsidRPr="00361711">
              <w:rPr>
                <w:rFonts w:asciiTheme="minorBidi" w:eastAsia="Times New Roman" w:hAnsiTheme="minorBidi"/>
                <w:lang w:eastAsia="ko-KR"/>
              </w:rPr>
              <w:t>Colle stick grand format</w:t>
            </w:r>
          </w:p>
        </w:tc>
      </w:tr>
      <w:tr w:rsidR="00872337" w:rsidRPr="00361711" w14:paraId="5FDD35AD" w14:textId="77777777" w:rsidTr="00161C20">
        <w:trPr>
          <w:trHeight w:val="348"/>
        </w:trPr>
        <w:tc>
          <w:tcPr>
            <w:tcW w:w="1467" w:type="dxa"/>
            <w:shd w:val="clear" w:color="auto" w:fill="D6E3BC" w:themeFill="accent3" w:themeFillTint="66"/>
            <w:vAlign w:val="center"/>
          </w:tcPr>
          <w:p w14:paraId="224D7254" w14:textId="77777777" w:rsidR="00872337" w:rsidRPr="00CC7BB5" w:rsidRDefault="00872337" w:rsidP="00161C20">
            <w:pPr>
              <w:rPr>
                <w:rFonts w:asciiTheme="minorBidi" w:hAnsiTheme="minorBidi"/>
                <w:b/>
                <w:bCs/>
              </w:rPr>
            </w:pPr>
            <w:r w:rsidRPr="00CC7BB5">
              <w:rPr>
                <w:rFonts w:asciiTheme="minorBidi" w:hAnsiTheme="minorBidi"/>
                <w:b/>
                <w:bCs/>
              </w:rPr>
              <w:t>3</w:t>
            </w:r>
          </w:p>
        </w:tc>
        <w:tc>
          <w:tcPr>
            <w:tcW w:w="7919" w:type="dxa"/>
            <w:shd w:val="clear" w:color="auto" w:fill="D6E3BC" w:themeFill="accent3" w:themeFillTint="66"/>
            <w:vAlign w:val="center"/>
          </w:tcPr>
          <w:p w14:paraId="1027BF29" w14:textId="77777777" w:rsidR="00872337" w:rsidRPr="00361711" w:rsidRDefault="00872337" w:rsidP="00161C20">
            <w:pPr>
              <w:rPr>
                <w:rFonts w:asciiTheme="minorBidi" w:hAnsiTheme="minorBidi"/>
              </w:rPr>
            </w:pPr>
            <w:r w:rsidRPr="00361711">
              <w:rPr>
                <w:rFonts w:asciiTheme="minorBidi" w:hAnsiTheme="minorBidi"/>
              </w:rPr>
              <w:t>Rames papiers A4</w:t>
            </w:r>
          </w:p>
        </w:tc>
      </w:tr>
      <w:tr w:rsidR="00872337" w:rsidRPr="00361711" w14:paraId="7486CD0B" w14:textId="77777777" w:rsidTr="00161C20">
        <w:trPr>
          <w:trHeight w:val="348"/>
        </w:trPr>
        <w:tc>
          <w:tcPr>
            <w:tcW w:w="1467" w:type="dxa"/>
            <w:shd w:val="clear" w:color="auto" w:fill="D6E3BC" w:themeFill="accent3" w:themeFillTint="66"/>
            <w:vAlign w:val="center"/>
          </w:tcPr>
          <w:p w14:paraId="44610703"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w:t>
            </w:r>
          </w:p>
        </w:tc>
        <w:tc>
          <w:tcPr>
            <w:tcW w:w="7919" w:type="dxa"/>
            <w:shd w:val="clear" w:color="auto" w:fill="D6E3BC" w:themeFill="accent3" w:themeFillTint="66"/>
            <w:vAlign w:val="center"/>
          </w:tcPr>
          <w:p w14:paraId="5956DDC6" w14:textId="77777777" w:rsidR="00872337" w:rsidRPr="00361711" w:rsidRDefault="00872337" w:rsidP="00161C20">
            <w:pPr>
              <w:tabs>
                <w:tab w:val="left" w:pos="5085"/>
              </w:tabs>
              <w:rPr>
                <w:rFonts w:asciiTheme="minorBidi" w:hAnsiTheme="minorBidi"/>
              </w:rPr>
            </w:pPr>
            <w:r w:rsidRPr="00361711">
              <w:rPr>
                <w:rFonts w:asciiTheme="minorBidi" w:hAnsiTheme="minorBidi"/>
              </w:rPr>
              <w:t>Scotch adhésif</w:t>
            </w:r>
          </w:p>
        </w:tc>
      </w:tr>
      <w:tr w:rsidR="00872337" w:rsidRPr="00361711" w14:paraId="4ADFD8BB" w14:textId="77777777" w:rsidTr="00161C20">
        <w:trPr>
          <w:trHeight w:val="348"/>
        </w:trPr>
        <w:tc>
          <w:tcPr>
            <w:tcW w:w="1467" w:type="dxa"/>
            <w:shd w:val="clear" w:color="auto" w:fill="D6E3BC" w:themeFill="accent3" w:themeFillTint="66"/>
            <w:vAlign w:val="center"/>
          </w:tcPr>
          <w:p w14:paraId="72751036"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20</w:t>
            </w:r>
          </w:p>
        </w:tc>
        <w:tc>
          <w:tcPr>
            <w:tcW w:w="7919" w:type="dxa"/>
            <w:shd w:val="clear" w:color="auto" w:fill="D6E3BC" w:themeFill="accent3" w:themeFillTint="66"/>
            <w:vAlign w:val="center"/>
          </w:tcPr>
          <w:p w14:paraId="0FFBD324" w14:textId="77777777" w:rsidR="00872337" w:rsidRPr="00361711" w:rsidRDefault="00872337" w:rsidP="00161C20">
            <w:pPr>
              <w:tabs>
                <w:tab w:val="left" w:pos="5085"/>
              </w:tabs>
              <w:rPr>
                <w:rFonts w:asciiTheme="minorBidi" w:hAnsiTheme="minorBidi"/>
              </w:rPr>
            </w:pPr>
            <w:r w:rsidRPr="00361711">
              <w:rPr>
                <w:rFonts w:asciiTheme="minorBidi" w:hAnsiTheme="minorBidi"/>
              </w:rPr>
              <w:t>Badges</w:t>
            </w:r>
          </w:p>
        </w:tc>
      </w:tr>
      <w:tr w:rsidR="00872337" w:rsidRPr="00361711" w14:paraId="78662D80" w14:textId="77777777" w:rsidTr="00161C20">
        <w:trPr>
          <w:trHeight w:val="348"/>
        </w:trPr>
        <w:tc>
          <w:tcPr>
            <w:tcW w:w="1467" w:type="dxa"/>
            <w:shd w:val="clear" w:color="auto" w:fill="D6E3BC" w:themeFill="accent3" w:themeFillTint="66"/>
            <w:vAlign w:val="center"/>
          </w:tcPr>
          <w:p w14:paraId="088A50CF"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10</w:t>
            </w:r>
          </w:p>
        </w:tc>
        <w:tc>
          <w:tcPr>
            <w:tcW w:w="7919" w:type="dxa"/>
            <w:shd w:val="clear" w:color="auto" w:fill="D6E3BC" w:themeFill="accent3" w:themeFillTint="66"/>
            <w:vAlign w:val="center"/>
          </w:tcPr>
          <w:p w14:paraId="3D4AC4A1" w14:textId="77777777" w:rsidR="00872337" w:rsidRPr="00361711" w:rsidRDefault="00872337" w:rsidP="00161C20">
            <w:pPr>
              <w:tabs>
                <w:tab w:val="left" w:pos="5085"/>
              </w:tabs>
              <w:rPr>
                <w:rFonts w:asciiTheme="minorBidi" w:hAnsiTheme="minorBidi"/>
              </w:rPr>
            </w:pPr>
            <w:r w:rsidRPr="00361711">
              <w:rPr>
                <w:rFonts w:asciiTheme="minorBidi" w:hAnsiTheme="minorBidi"/>
              </w:rPr>
              <w:t>Paquets de Pailles</w:t>
            </w:r>
          </w:p>
        </w:tc>
      </w:tr>
      <w:tr w:rsidR="00872337" w:rsidRPr="00361711" w14:paraId="7F5530E1" w14:textId="77777777" w:rsidTr="00161C20">
        <w:trPr>
          <w:trHeight w:val="348"/>
        </w:trPr>
        <w:tc>
          <w:tcPr>
            <w:tcW w:w="1467" w:type="dxa"/>
            <w:shd w:val="clear" w:color="auto" w:fill="D6E3BC" w:themeFill="accent3" w:themeFillTint="66"/>
            <w:vAlign w:val="center"/>
          </w:tcPr>
          <w:p w14:paraId="02EC7F9D"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50</w:t>
            </w:r>
          </w:p>
        </w:tc>
        <w:tc>
          <w:tcPr>
            <w:tcW w:w="7919" w:type="dxa"/>
            <w:shd w:val="clear" w:color="auto" w:fill="D6E3BC" w:themeFill="accent3" w:themeFillTint="66"/>
            <w:vAlign w:val="center"/>
          </w:tcPr>
          <w:p w14:paraId="45E8641B" w14:textId="77777777" w:rsidR="00872337" w:rsidRPr="00361711" w:rsidRDefault="00872337" w:rsidP="00161C20">
            <w:pPr>
              <w:tabs>
                <w:tab w:val="left" w:pos="5085"/>
              </w:tabs>
              <w:rPr>
                <w:rFonts w:asciiTheme="minorBidi" w:hAnsiTheme="minorBidi"/>
              </w:rPr>
            </w:pPr>
            <w:r w:rsidRPr="00361711">
              <w:rPr>
                <w:rFonts w:asciiTheme="minorBidi" w:hAnsiTheme="minorBidi"/>
              </w:rPr>
              <w:t>Journaux</w:t>
            </w:r>
          </w:p>
        </w:tc>
      </w:tr>
      <w:tr w:rsidR="00872337" w:rsidRPr="00361711" w14:paraId="7043608D" w14:textId="77777777" w:rsidTr="00161C20">
        <w:trPr>
          <w:trHeight w:val="348"/>
        </w:trPr>
        <w:tc>
          <w:tcPr>
            <w:tcW w:w="1467" w:type="dxa"/>
            <w:shd w:val="clear" w:color="auto" w:fill="D6E3BC" w:themeFill="accent3" w:themeFillTint="66"/>
            <w:vAlign w:val="center"/>
          </w:tcPr>
          <w:p w14:paraId="02412D1D"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50</w:t>
            </w:r>
          </w:p>
        </w:tc>
        <w:tc>
          <w:tcPr>
            <w:tcW w:w="7919" w:type="dxa"/>
            <w:shd w:val="clear" w:color="auto" w:fill="D6E3BC" w:themeFill="accent3" w:themeFillTint="66"/>
            <w:vAlign w:val="center"/>
          </w:tcPr>
          <w:p w14:paraId="196C714D" w14:textId="77777777" w:rsidR="00872337" w:rsidRPr="00361711" w:rsidRDefault="00872337" w:rsidP="00161C20">
            <w:pPr>
              <w:tabs>
                <w:tab w:val="left" w:pos="5085"/>
              </w:tabs>
              <w:rPr>
                <w:rFonts w:asciiTheme="minorBidi" w:hAnsiTheme="minorBidi"/>
              </w:rPr>
            </w:pPr>
            <w:r w:rsidRPr="00361711">
              <w:rPr>
                <w:rFonts w:asciiTheme="minorBidi" w:hAnsiTheme="minorBidi"/>
              </w:rPr>
              <w:t>Ballons (</w:t>
            </w:r>
            <w:r w:rsidRPr="00361711">
              <w:rPr>
                <w:rFonts w:asciiTheme="minorBidi" w:hAnsiTheme="minorBidi"/>
                <w:rtl/>
              </w:rPr>
              <w:t>امبايل</w:t>
            </w:r>
            <w:r w:rsidRPr="00361711">
              <w:rPr>
                <w:rFonts w:asciiTheme="minorBidi" w:hAnsiTheme="minorBidi"/>
              </w:rPr>
              <w:t>) taille normales</w:t>
            </w:r>
          </w:p>
        </w:tc>
      </w:tr>
      <w:tr w:rsidR="00872337" w:rsidRPr="00361711" w14:paraId="65D1F018" w14:textId="77777777" w:rsidTr="00161C20">
        <w:trPr>
          <w:trHeight w:val="348"/>
        </w:trPr>
        <w:tc>
          <w:tcPr>
            <w:tcW w:w="1467" w:type="dxa"/>
            <w:shd w:val="clear" w:color="auto" w:fill="D6E3BC" w:themeFill="accent3" w:themeFillTint="66"/>
            <w:vAlign w:val="center"/>
          </w:tcPr>
          <w:p w14:paraId="63DC004D"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8</w:t>
            </w:r>
          </w:p>
        </w:tc>
        <w:tc>
          <w:tcPr>
            <w:tcW w:w="7919" w:type="dxa"/>
            <w:shd w:val="clear" w:color="auto" w:fill="D6E3BC" w:themeFill="accent3" w:themeFillTint="66"/>
            <w:vAlign w:val="center"/>
          </w:tcPr>
          <w:p w14:paraId="0A046637" w14:textId="77777777" w:rsidR="00872337" w:rsidRPr="00361711" w:rsidRDefault="00872337" w:rsidP="00161C20">
            <w:pPr>
              <w:tabs>
                <w:tab w:val="left" w:pos="5085"/>
              </w:tabs>
              <w:rPr>
                <w:rFonts w:asciiTheme="minorBidi" w:hAnsiTheme="minorBidi"/>
              </w:rPr>
            </w:pPr>
            <w:r w:rsidRPr="00361711">
              <w:rPr>
                <w:rFonts w:asciiTheme="minorBidi" w:hAnsiTheme="minorBidi"/>
              </w:rPr>
              <w:t>Ballons (</w:t>
            </w:r>
            <w:r w:rsidRPr="00361711">
              <w:rPr>
                <w:rFonts w:asciiTheme="minorBidi" w:hAnsiTheme="minorBidi"/>
                <w:rtl/>
              </w:rPr>
              <w:t>امبايل</w:t>
            </w:r>
            <w:r w:rsidRPr="00361711">
              <w:rPr>
                <w:rFonts w:asciiTheme="minorBidi" w:hAnsiTheme="minorBidi"/>
              </w:rPr>
              <w:t>) grande taille</w:t>
            </w:r>
          </w:p>
        </w:tc>
      </w:tr>
      <w:tr w:rsidR="00872337" w:rsidRPr="00361711" w14:paraId="482D6751" w14:textId="77777777" w:rsidTr="00161C20">
        <w:trPr>
          <w:trHeight w:val="348"/>
        </w:trPr>
        <w:tc>
          <w:tcPr>
            <w:tcW w:w="1467" w:type="dxa"/>
            <w:shd w:val="clear" w:color="auto" w:fill="D6E3BC" w:themeFill="accent3" w:themeFillTint="66"/>
            <w:vAlign w:val="center"/>
          </w:tcPr>
          <w:p w14:paraId="41F4B7B0"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50</w:t>
            </w:r>
          </w:p>
        </w:tc>
        <w:tc>
          <w:tcPr>
            <w:tcW w:w="7919" w:type="dxa"/>
            <w:shd w:val="clear" w:color="auto" w:fill="D6E3BC" w:themeFill="accent3" w:themeFillTint="66"/>
            <w:vAlign w:val="center"/>
          </w:tcPr>
          <w:p w14:paraId="6437B526" w14:textId="77777777" w:rsidR="00872337" w:rsidRPr="00361711" w:rsidRDefault="00872337" w:rsidP="00161C20">
            <w:pPr>
              <w:tabs>
                <w:tab w:val="left" w:pos="5085"/>
              </w:tabs>
              <w:rPr>
                <w:rFonts w:asciiTheme="minorBidi" w:hAnsiTheme="minorBidi"/>
              </w:rPr>
            </w:pPr>
            <w:r>
              <w:rPr>
                <w:rFonts w:asciiTheme="minorBidi" w:hAnsiTheme="minorBidi"/>
              </w:rPr>
              <w:t>G</w:t>
            </w:r>
            <w:r w:rsidRPr="00361711">
              <w:rPr>
                <w:rFonts w:asciiTheme="minorBidi" w:hAnsiTheme="minorBidi"/>
              </w:rPr>
              <w:t>obelets en carton grand format</w:t>
            </w:r>
          </w:p>
        </w:tc>
      </w:tr>
      <w:tr w:rsidR="00872337" w:rsidRPr="00361711" w14:paraId="210F2B03" w14:textId="77777777" w:rsidTr="00161C20">
        <w:trPr>
          <w:trHeight w:val="348"/>
        </w:trPr>
        <w:tc>
          <w:tcPr>
            <w:tcW w:w="1467" w:type="dxa"/>
            <w:shd w:val="clear" w:color="auto" w:fill="D6E3BC" w:themeFill="accent3" w:themeFillTint="66"/>
            <w:vAlign w:val="center"/>
          </w:tcPr>
          <w:p w14:paraId="10E17994"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1</w:t>
            </w:r>
          </w:p>
        </w:tc>
        <w:tc>
          <w:tcPr>
            <w:tcW w:w="7919" w:type="dxa"/>
            <w:shd w:val="clear" w:color="auto" w:fill="D6E3BC" w:themeFill="accent3" w:themeFillTint="66"/>
            <w:vAlign w:val="center"/>
          </w:tcPr>
          <w:p w14:paraId="3501CC80" w14:textId="77777777" w:rsidR="00872337" w:rsidRPr="00361711" w:rsidRDefault="00872337" w:rsidP="00161C20">
            <w:pPr>
              <w:tabs>
                <w:tab w:val="left" w:pos="5085"/>
              </w:tabs>
              <w:rPr>
                <w:rFonts w:asciiTheme="minorBidi" w:hAnsiTheme="minorBidi"/>
              </w:rPr>
            </w:pPr>
            <w:r w:rsidRPr="00361711">
              <w:rPr>
                <w:rFonts w:asciiTheme="minorBidi" w:hAnsiTheme="minorBidi"/>
              </w:rPr>
              <w:t xml:space="preserve">Balle de </w:t>
            </w:r>
            <w:r>
              <w:rPr>
                <w:rFonts w:asciiTheme="minorBidi" w:hAnsiTheme="minorBidi"/>
              </w:rPr>
              <w:t>P</w:t>
            </w:r>
            <w:r w:rsidRPr="00361711">
              <w:rPr>
                <w:rFonts w:asciiTheme="minorBidi" w:hAnsiTheme="minorBidi"/>
              </w:rPr>
              <w:t xml:space="preserve">ing </w:t>
            </w:r>
            <w:r>
              <w:rPr>
                <w:rFonts w:asciiTheme="minorBidi" w:hAnsiTheme="minorBidi"/>
              </w:rPr>
              <w:t>P</w:t>
            </w:r>
            <w:r w:rsidRPr="00361711">
              <w:rPr>
                <w:rFonts w:asciiTheme="minorBidi" w:hAnsiTheme="minorBidi"/>
              </w:rPr>
              <w:t>ong</w:t>
            </w:r>
          </w:p>
        </w:tc>
      </w:tr>
    </w:tbl>
    <w:p w14:paraId="476D03D9" w14:textId="77777777" w:rsidR="00872337" w:rsidRDefault="00872337" w:rsidP="007771B5">
      <w:pPr>
        <w:rPr>
          <w:bCs/>
        </w:rPr>
      </w:pPr>
    </w:p>
    <w:p w14:paraId="2B2CF362" w14:textId="7681C725" w:rsidR="00872337" w:rsidRDefault="00872337" w:rsidP="007771B5">
      <w:pPr>
        <w:rPr>
          <w:bCs/>
        </w:rPr>
      </w:pPr>
    </w:p>
    <w:p w14:paraId="6BC1E0C2" w14:textId="77777777" w:rsidR="00872337" w:rsidRPr="007E6BE5" w:rsidRDefault="00872337" w:rsidP="007771B5">
      <w:pPr>
        <w:rPr>
          <w:bCs/>
        </w:rPr>
      </w:pPr>
    </w:p>
    <w:p w14:paraId="2A16BA10" w14:textId="4575AA24" w:rsidR="004E5B5E" w:rsidRPr="00EC693F" w:rsidRDefault="004B094D" w:rsidP="004E5B5E">
      <w:pPr>
        <w:rPr>
          <w:b/>
          <w:bCs/>
          <w:u w:val="single"/>
        </w:rPr>
      </w:pPr>
      <w:r>
        <w:rPr>
          <w:b/>
          <w:bCs/>
          <w:u w:val="single"/>
        </w:rPr>
        <w:lastRenderedPageBreak/>
        <w:t xml:space="preserve">Paiement </w:t>
      </w:r>
    </w:p>
    <w:p w14:paraId="44ECCECE" w14:textId="1F9CA2CC" w:rsidR="004E5B5E" w:rsidRDefault="004E5B5E" w:rsidP="004E5B5E">
      <w:pPr>
        <w:rPr>
          <w:rFonts w:cstheme="minorHAnsi"/>
          <w:sz w:val="24"/>
          <w:szCs w:val="24"/>
        </w:rPr>
      </w:pPr>
      <w:r w:rsidRPr="004B094D">
        <w:rPr>
          <w:rFonts w:cstheme="minorHAnsi"/>
          <w:sz w:val="24"/>
          <w:szCs w:val="24"/>
        </w:rPr>
        <w:t xml:space="preserve">Le paiement sera fait au plus tard le </w:t>
      </w:r>
      <w:r w:rsidR="00D40D66">
        <w:rPr>
          <w:rFonts w:cstheme="minorHAnsi"/>
          <w:sz w:val="24"/>
          <w:szCs w:val="24"/>
        </w:rPr>
        <w:t>15</w:t>
      </w:r>
      <w:r w:rsidR="004B094D" w:rsidRPr="004B094D">
        <w:rPr>
          <w:rFonts w:cstheme="minorHAnsi"/>
          <w:sz w:val="24"/>
          <w:szCs w:val="24"/>
        </w:rPr>
        <w:t xml:space="preserve"> </w:t>
      </w:r>
      <w:r w:rsidR="00D40D66">
        <w:rPr>
          <w:rFonts w:cstheme="minorHAnsi"/>
          <w:sz w:val="24"/>
          <w:szCs w:val="24"/>
        </w:rPr>
        <w:t>novembre</w:t>
      </w:r>
      <w:r w:rsidRPr="004B094D">
        <w:rPr>
          <w:rFonts w:cstheme="minorHAnsi"/>
          <w:sz w:val="24"/>
          <w:szCs w:val="24"/>
        </w:rPr>
        <w:t xml:space="preserve"> 202</w:t>
      </w:r>
      <w:r w:rsidR="00DC30C4" w:rsidRPr="004B094D">
        <w:rPr>
          <w:rFonts w:cstheme="minorHAnsi"/>
          <w:sz w:val="24"/>
          <w:szCs w:val="24"/>
        </w:rPr>
        <w:t>3</w:t>
      </w:r>
      <w:r w:rsidRPr="004B094D">
        <w:rPr>
          <w:rFonts w:cstheme="minorHAnsi"/>
          <w:sz w:val="24"/>
          <w:szCs w:val="24"/>
        </w:rPr>
        <w:t xml:space="preserve">, à la remise de la facture finale et livrables et à la satisfaction de </w:t>
      </w:r>
      <w:r w:rsidR="00E679E7">
        <w:rPr>
          <w:rFonts w:cstheme="minorHAnsi"/>
          <w:sz w:val="24"/>
          <w:szCs w:val="24"/>
        </w:rPr>
        <w:t>l’OIT</w:t>
      </w:r>
      <w:r w:rsidRPr="004B094D">
        <w:rPr>
          <w:rFonts w:cstheme="minorHAnsi"/>
          <w:sz w:val="24"/>
          <w:szCs w:val="24"/>
        </w:rPr>
        <w:t xml:space="preserve">. </w:t>
      </w:r>
    </w:p>
    <w:p w14:paraId="5199AA78" w14:textId="5D88C655" w:rsidR="00B35870" w:rsidRDefault="00B35870" w:rsidP="00B35870">
      <w:pPr>
        <w:pStyle w:val="Default"/>
        <w:rPr>
          <w:rFonts w:asciiTheme="minorHAnsi" w:hAnsiTheme="minorHAnsi" w:cstheme="minorBidi"/>
          <w:b/>
          <w:bCs/>
          <w:color w:val="auto"/>
          <w:sz w:val="22"/>
          <w:szCs w:val="22"/>
          <w:u w:val="single"/>
          <w:lang w:val="fr-FR"/>
        </w:rPr>
      </w:pPr>
      <w:r w:rsidRPr="00B35870">
        <w:rPr>
          <w:rFonts w:asciiTheme="minorHAnsi" w:hAnsiTheme="minorHAnsi" w:cstheme="minorBidi"/>
          <w:b/>
          <w:bCs/>
          <w:color w:val="auto"/>
          <w:sz w:val="22"/>
          <w:szCs w:val="22"/>
          <w:u w:val="single"/>
          <w:lang w:val="fr-FR"/>
        </w:rPr>
        <w:t xml:space="preserve">Documents à présenter par le cabinet </w:t>
      </w:r>
    </w:p>
    <w:p w14:paraId="632D9BCB" w14:textId="77777777" w:rsidR="00B35870" w:rsidRPr="00B35870" w:rsidRDefault="00B35870" w:rsidP="00B35870">
      <w:pPr>
        <w:pStyle w:val="Default"/>
        <w:rPr>
          <w:rFonts w:asciiTheme="minorHAnsi" w:hAnsiTheme="minorHAnsi" w:cstheme="minorBidi"/>
          <w:b/>
          <w:bCs/>
          <w:color w:val="auto"/>
          <w:sz w:val="22"/>
          <w:szCs w:val="22"/>
          <w:u w:val="single"/>
          <w:lang w:val="fr-FR"/>
        </w:rPr>
      </w:pPr>
    </w:p>
    <w:p w14:paraId="0F2DA140" w14:textId="5E9AB47E" w:rsidR="00B35870" w:rsidRPr="00B35870" w:rsidRDefault="00B35870" w:rsidP="00B35870">
      <w:pPr>
        <w:pStyle w:val="Default"/>
        <w:rPr>
          <w:sz w:val="22"/>
          <w:szCs w:val="22"/>
          <w:lang w:val="fr-FR"/>
        </w:rPr>
      </w:pPr>
      <w:r w:rsidRPr="00B35870">
        <w:rPr>
          <w:sz w:val="22"/>
          <w:szCs w:val="22"/>
          <w:lang w:val="fr-FR"/>
        </w:rPr>
        <w:t xml:space="preserve">Les intéressés par la présente </w:t>
      </w:r>
      <w:r>
        <w:rPr>
          <w:sz w:val="22"/>
          <w:szCs w:val="22"/>
          <w:lang w:val="fr-FR"/>
        </w:rPr>
        <w:t xml:space="preserve">consultation </w:t>
      </w:r>
      <w:r w:rsidRPr="00B35870">
        <w:rPr>
          <w:sz w:val="22"/>
          <w:szCs w:val="22"/>
          <w:lang w:val="fr-FR"/>
        </w:rPr>
        <w:t xml:space="preserve">devront soumettre une offre comportant les éléments suivants : </w:t>
      </w:r>
    </w:p>
    <w:p w14:paraId="214078B6" w14:textId="05A64F22" w:rsidR="00B35870" w:rsidRDefault="00B35870" w:rsidP="00B35870">
      <w:pPr>
        <w:pStyle w:val="Default"/>
        <w:numPr>
          <w:ilvl w:val="0"/>
          <w:numId w:val="11"/>
        </w:numPr>
        <w:rPr>
          <w:sz w:val="22"/>
          <w:szCs w:val="22"/>
          <w:lang w:val="fr-FR"/>
        </w:rPr>
      </w:pPr>
      <w:r w:rsidRPr="00B35870">
        <w:rPr>
          <w:sz w:val="22"/>
          <w:szCs w:val="22"/>
          <w:lang w:val="fr-FR"/>
        </w:rPr>
        <w:t>Une offre financière détai</w:t>
      </w:r>
      <w:r>
        <w:rPr>
          <w:sz w:val="22"/>
          <w:szCs w:val="22"/>
          <w:lang w:val="fr-FR"/>
        </w:rPr>
        <w:t>llée</w:t>
      </w:r>
      <w:r w:rsidR="00871A63">
        <w:rPr>
          <w:sz w:val="22"/>
          <w:szCs w:val="22"/>
          <w:lang w:val="fr-FR"/>
        </w:rPr>
        <w:t xml:space="preserve"> </w:t>
      </w:r>
      <w:r w:rsidR="00871A63" w:rsidRPr="00871A63">
        <w:rPr>
          <w:sz w:val="22"/>
          <w:szCs w:val="22"/>
          <w:lang w:val="fr-FR"/>
        </w:rPr>
        <w:t>(prix HT, différentes TVA, prix TTC...)</w:t>
      </w:r>
    </w:p>
    <w:p w14:paraId="1FB0EFCB" w14:textId="6DA5ECA8" w:rsidR="00B35870" w:rsidRPr="00B35870" w:rsidRDefault="00B35870" w:rsidP="00B35870">
      <w:pPr>
        <w:pStyle w:val="Default"/>
        <w:numPr>
          <w:ilvl w:val="0"/>
          <w:numId w:val="11"/>
        </w:numPr>
        <w:rPr>
          <w:sz w:val="22"/>
          <w:szCs w:val="22"/>
          <w:lang w:val="fr-FR"/>
        </w:rPr>
      </w:pPr>
      <w:r>
        <w:rPr>
          <w:sz w:val="22"/>
          <w:szCs w:val="22"/>
          <w:lang w:val="fr-FR"/>
        </w:rPr>
        <w:t>Annexe I et II</w:t>
      </w:r>
      <w:r w:rsidR="00E679E7">
        <w:rPr>
          <w:sz w:val="22"/>
          <w:szCs w:val="22"/>
          <w:lang w:val="fr-FR"/>
        </w:rPr>
        <w:t>.</w:t>
      </w:r>
    </w:p>
    <w:p w14:paraId="19B5691A" w14:textId="77777777" w:rsidR="00B35870" w:rsidRPr="004B094D" w:rsidRDefault="00B35870" w:rsidP="004E5B5E">
      <w:pPr>
        <w:rPr>
          <w:rFonts w:cstheme="minorHAnsi"/>
          <w:sz w:val="24"/>
          <w:szCs w:val="24"/>
        </w:rPr>
      </w:pPr>
    </w:p>
    <w:p w14:paraId="346A5675" w14:textId="19F37783" w:rsidR="004B094D" w:rsidRDefault="004B094D" w:rsidP="004B094D">
      <w:pPr>
        <w:pStyle w:val="Default"/>
        <w:rPr>
          <w:rFonts w:asciiTheme="minorHAnsi" w:hAnsiTheme="minorHAnsi" w:cstheme="minorBidi"/>
          <w:b/>
          <w:bCs/>
          <w:color w:val="auto"/>
          <w:sz w:val="22"/>
          <w:szCs w:val="22"/>
          <w:u w:val="single"/>
          <w:lang w:val="fr-FR"/>
        </w:rPr>
      </w:pPr>
      <w:r w:rsidRPr="0025323E">
        <w:rPr>
          <w:rFonts w:asciiTheme="minorHAnsi" w:hAnsiTheme="minorHAnsi" w:cstheme="minorBidi"/>
          <w:b/>
          <w:bCs/>
          <w:color w:val="auto"/>
          <w:sz w:val="22"/>
          <w:szCs w:val="22"/>
          <w:u w:val="single"/>
          <w:lang w:val="fr-FR"/>
        </w:rPr>
        <w:t xml:space="preserve">Soumission de l’offre </w:t>
      </w:r>
    </w:p>
    <w:p w14:paraId="2C3C9743" w14:textId="77777777" w:rsidR="0025323E" w:rsidRPr="0025323E" w:rsidRDefault="0025323E" w:rsidP="004B094D">
      <w:pPr>
        <w:pStyle w:val="Default"/>
        <w:rPr>
          <w:rFonts w:asciiTheme="minorHAnsi" w:hAnsiTheme="minorHAnsi" w:cstheme="minorBidi"/>
          <w:b/>
          <w:bCs/>
          <w:color w:val="auto"/>
          <w:sz w:val="22"/>
          <w:szCs w:val="22"/>
          <w:u w:val="single"/>
          <w:lang w:val="fr-FR"/>
        </w:rPr>
      </w:pPr>
    </w:p>
    <w:p w14:paraId="6E83A8E2" w14:textId="41EF253E" w:rsidR="004B094D" w:rsidRPr="0025323E" w:rsidRDefault="004B094D" w:rsidP="0025323E">
      <w:pPr>
        <w:rPr>
          <w:rFonts w:cstheme="minorHAnsi"/>
          <w:sz w:val="24"/>
          <w:szCs w:val="24"/>
        </w:rPr>
      </w:pPr>
      <w:r w:rsidRPr="0025323E">
        <w:rPr>
          <w:rFonts w:cstheme="minorHAnsi"/>
          <w:sz w:val="24"/>
          <w:szCs w:val="24"/>
        </w:rPr>
        <w:t>Les dossiers de réponse à la présente consultation, comportant les pièces mentionnées ci- dessus, doivent être transmis à l’OIT par e</w:t>
      </w:r>
      <w:r w:rsidR="00DE7832">
        <w:rPr>
          <w:rFonts w:cstheme="minorHAnsi"/>
          <w:sz w:val="24"/>
          <w:szCs w:val="24"/>
        </w:rPr>
        <w:t>-</w:t>
      </w:r>
      <w:r w:rsidRPr="0025323E">
        <w:rPr>
          <w:rFonts w:cstheme="minorHAnsi"/>
          <w:sz w:val="24"/>
          <w:szCs w:val="24"/>
        </w:rPr>
        <w:t xml:space="preserve">mail </w:t>
      </w:r>
      <w:r w:rsidR="00064273">
        <w:rPr>
          <w:rFonts w:cstheme="minorHAnsi"/>
          <w:sz w:val="24"/>
          <w:szCs w:val="24"/>
        </w:rPr>
        <w:t>à</w:t>
      </w:r>
      <w:r w:rsidRPr="0025323E">
        <w:rPr>
          <w:rFonts w:cstheme="minorHAnsi"/>
          <w:sz w:val="24"/>
          <w:szCs w:val="24"/>
        </w:rPr>
        <w:t xml:space="preserve"> </w:t>
      </w:r>
      <w:r w:rsidR="00064273">
        <w:rPr>
          <w:rFonts w:cstheme="minorHAnsi"/>
          <w:sz w:val="24"/>
          <w:szCs w:val="24"/>
        </w:rPr>
        <w:t>l’</w:t>
      </w:r>
      <w:r w:rsidRPr="0025323E">
        <w:rPr>
          <w:rFonts w:cstheme="minorHAnsi"/>
          <w:sz w:val="24"/>
          <w:szCs w:val="24"/>
        </w:rPr>
        <w:t xml:space="preserve">adresse suivante : </w:t>
      </w:r>
      <w:hyperlink r:id="rId7" w:history="1">
        <w:r w:rsidR="00064273" w:rsidRPr="00061ADB">
          <w:rPr>
            <w:rStyle w:val="Lienhypertexte"/>
            <w:rFonts w:cstheme="minorHAnsi"/>
            <w:sz w:val="24"/>
            <w:szCs w:val="24"/>
          </w:rPr>
          <w:t>tunisachat@ilo.org</w:t>
        </w:r>
      </w:hyperlink>
      <w:r w:rsidR="00064273">
        <w:rPr>
          <w:rFonts w:cstheme="minorHAnsi"/>
          <w:sz w:val="24"/>
          <w:szCs w:val="24"/>
        </w:rPr>
        <w:t xml:space="preserve"> </w:t>
      </w:r>
      <w:r w:rsidR="00064273" w:rsidRPr="00064273">
        <w:rPr>
          <w:rFonts w:cstheme="minorHAnsi"/>
          <w:sz w:val="24"/>
          <w:szCs w:val="24"/>
        </w:rPr>
        <w:t xml:space="preserve"> </w:t>
      </w:r>
      <w:r w:rsidRPr="0025323E">
        <w:rPr>
          <w:rFonts w:cstheme="minorHAnsi"/>
          <w:sz w:val="24"/>
          <w:szCs w:val="24"/>
        </w:rPr>
        <w:t xml:space="preserve">en mentionnant dans l’objet « AcJEMP Fourniture SS » </w:t>
      </w:r>
    </w:p>
    <w:p w14:paraId="4BEF8AF5" w14:textId="77777777" w:rsidR="004B094D" w:rsidRPr="004B094D" w:rsidRDefault="004B094D" w:rsidP="004B094D">
      <w:pPr>
        <w:pStyle w:val="Default"/>
        <w:rPr>
          <w:rFonts w:asciiTheme="minorHAnsi" w:hAnsiTheme="minorHAnsi" w:cstheme="minorHAnsi"/>
          <w:b/>
          <w:bCs/>
          <w:sz w:val="22"/>
          <w:szCs w:val="22"/>
          <w:lang w:val="fr-FR"/>
        </w:rPr>
      </w:pPr>
    </w:p>
    <w:p w14:paraId="4BF2D2E6" w14:textId="0731B2BB" w:rsidR="004B094D" w:rsidRPr="004B094D" w:rsidRDefault="004B094D" w:rsidP="004B094D">
      <w:pPr>
        <w:pStyle w:val="Default"/>
        <w:jc w:val="center"/>
        <w:rPr>
          <w:rFonts w:asciiTheme="minorHAnsi" w:hAnsiTheme="minorHAnsi" w:cstheme="minorHAnsi"/>
          <w:sz w:val="22"/>
          <w:szCs w:val="22"/>
          <w:lang w:val="fr-FR"/>
        </w:rPr>
      </w:pPr>
      <w:r w:rsidRPr="004B094D">
        <w:rPr>
          <w:rFonts w:asciiTheme="minorHAnsi" w:hAnsiTheme="minorHAnsi" w:cstheme="minorHAnsi"/>
          <w:b/>
          <w:bCs/>
          <w:sz w:val="22"/>
          <w:szCs w:val="22"/>
          <w:lang w:val="fr-FR"/>
        </w:rPr>
        <w:t xml:space="preserve">La clôture de la candidature est fixée au </w:t>
      </w:r>
      <w:r>
        <w:rPr>
          <w:rFonts w:asciiTheme="minorHAnsi" w:hAnsiTheme="minorHAnsi" w:cstheme="minorHAnsi"/>
          <w:b/>
          <w:bCs/>
          <w:sz w:val="22"/>
          <w:szCs w:val="22"/>
          <w:lang w:val="fr-FR"/>
        </w:rPr>
        <w:t>1</w:t>
      </w:r>
      <w:r w:rsidR="00D40D66">
        <w:rPr>
          <w:rFonts w:asciiTheme="minorHAnsi" w:hAnsiTheme="minorHAnsi" w:cstheme="minorHAnsi"/>
          <w:b/>
          <w:bCs/>
          <w:sz w:val="22"/>
          <w:szCs w:val="22"/>
          <w:lang w:val="fr-FR"/>
        </w:rPr>
        <w:t>5</w:t>
      </w:r>
      <w:r>
        <w:rPr>
          <w:rFonts w:asciiTheme="minorHAnsi" w:hAnsiTheme="minorHAnsi" w:cstheme="minorHAnsi"/>
          <w:b/>
          <w:bCs/>
          <w:sz w:val="22"/>
          <w:szCs w:val="22"/>
          <w:lang w:val="fr-FR"/>
        </w:rPr>
        <w:t xml:space="preserve"> </w:t>
      </w:r>
      <w:r w:rsidR="0034511D">
        <w:rPr>
          <w:rFonts w:asciiTheme="minorHAnsi" w:hAnsiTheme="minorHAnsi" w:cstheme="minorHAnsi"/>
          <w:b/>
          <w:bCs/>
          <w:sz w:val="22"/>
          <w:szCs w:val="22"/>
          <w:lang w:val="fr-FR"/>
        </w:rPr>
        <w:t>o</w:t>
      </w:r>
      <w:r>
        <w:rPr>
          <w:rFonts w:asciiTheme="minorHAnsi" w:hAnsiTheme="minorHAnsi" w:cstheme="minorHAnsi"/>
          <w:b/>
          <w:bCs/>
          <w:sz w:val="22"/>
          <w:szCs w:val="22"/>
          <w:lang w:val="fr-FR"/>
        </w:rPr>
        <w:t>ctobre</w:t>
      </w:r>
      <w:r w:rsidRPr="004B094D">
        <w:rPr>
          <w:rFonts w:asciiTheme="minorHAnsi" w:hAnsiTheme="minorHAnsi" w:cstheme="minorHAnsi"/>
          <w:b/>
          <w:bCs/>
          <w:sz w:val="22"/>
          <w:szCs w:val="22"/>
          <w:lang w:val="fr-FR"/>
        </w:rPr>
        <w:t xml:space="preserve"> 2023 à </w:t>
      </w:r>
      <w:r w:rsidR="00064273" w:rsidRPr="004B094D">
        <w:rPr>
          <w:rFonts w:asciiTheme="minorHAnsi" w:hAnsiTheme="minorHAnsi" w:cstheme="minorHAnsi"/>
          <w:b/>
          <w:bCs/>
          <w:sz w:val="22"/>
          <w:szCs w:val="22"/>
          <w:lang w:val="fr-FR"/>
        </w:rPr>
        <w:t>minuit.</w:t>
      </w:r>
    </w:p>
    <w:p w14:paraId="2C50E34B" w14:textId="3D919181" w:rsidR="004B094D" w:rsidRPr="004B094D" w:rsidRDefault="004B094D" w:rsidP="004B094D">
      <w:pPr>
        <w:jc w:val="center"/>
        <w:rPr>
          <w:rFonts w:cstheme="minorHAnsi"/>
          <w:sz w:val="24"/>
          <w:szCs w:val="24"/>
        </w:rPr>
      </w:pPr>
      <w:r w:rsidRPr="004B094D">
        <w:rPr>
          <w:rFonts w:cstheme="minorHAnsi"/>
          <w:b/>
          <w:bCs/>
        </w:rPr>
        <w:t>Tout dossier incomplet ne sera pas accepté.</w:t>
      </w:r>
    </w:p>
    <w:p w14:paraId="4BC68A41" w14:textId="77777777" w:rsidR="007771B5" w:rsidRDefault="007771B5" w:rsidP="007771B5">
      <w:pPr>
        <w:rPr>
          <w:rFonts w:cstheme="minorHAnsi"/>
          <w:sz w:val="24"/>
          <w:szCs w:val="24"/>
        </w:rPr>
      </w:pPr>
    </w:p>
    <w:p w14:paraId="1AB2BC27" w14:textId="77777777" w:rsidR="007771B5" w:rsidRPr="006734BE" w:rsidRDefault="007771B5" w:rsidP="007771B5">
      <w:pPr>
        <w:rPr>
          <w:rFonts w:cstheme="minorHAnsi"/>
          <w:sz w:val="24"/>
          <w:szCs w:val="24"/>
        </w:rPr>
      </w:pPr>
      <w:r>
        <w:rPr>
          <w:rFonts w:cstheme="minorHAnsi"/>
          <w:sz w:val="24"/>
          <w:szCs w:val="24"/>
        </w:rPr>
        <w:t xml:space="preserve"> </w:t>
      </w:r>
    </w:p>
    <w:p w14:paraId="55E8E428" w14:textId="77777777" w:rsidR="00580DF6" w:rsidRPr="003C7490" w:rsidRDefault="00580DF6" w:rsidP="00695771">
      <w:pPr>
        <w:rPr>
          <w:b/>
          <w:bCs/>
          <w:u w:val="single"/>
        </w:rPr>
      </w:pPr>
    </w:p>
    <w:sectPr w:rsidR="00580DF6" w:rsidRPr="003C74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39D8" w14:textId="77777777" w:rsidR="0022678A" w:rsidRDefault="0022678A" w:rsidP="000125E3">
      <w:pPr>
        <w:spacing w:after="0" w:line="240" w:lineRule="auto"/>
      </w:pPr>
      <w:r>
        <w:separator/>
      </w:r>
    </w:p>
  </w:endnote>
  <w:endnote w:type="continuationSeparator" w:id="0">
    <w:p w14:paraId="23C8EADF" w14:textId="77777777" w:rsidR="0022678A" w:rsidRDefault="0022678A" w:rsidP="0001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8A82" w14:textId="77777777" w:rsidR="0022678A" w:rsidRDefault="0022678A" w:rsidP="000125E3">
      <w:pPr>
        <w:spacing w:after="0" w:line="240" w:lineRule="auto"/>
      </w:pPr>
      <w:r>
        <w:separator/>
      </w:r>
    </w:p>
  </w:footnote>
  <w:footnote w:type="continuationSeparator" w:id="0">
    <w:p w14:paraId="63672E2B" w14:textId="77777777" w:rsidR="0022678A" w:rsidRDefault="0022678A" w:rsidP="00012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FBCA" w14:textId="77777777" w:rsidR="000125E3" w:rsidRPr="00EB5956" w:rsidRDefault="000125E3" w:rsidP="000125E3">
    <w:pPr>
      <w:jc w:val="center"/>
      <w:rPr>
        <w:rFonts w:ascii="Arial" w:hAnsi="Arial" w:cs="Arial"/>
        <w:b/>
        <w:color w:val="000000" w:themeColor="text1"/>
        <w:sz w:val="44"/>
        <w:szCs w:val="44"/>
      </w:rPr>
    </w:pPr>
    <w:r>
      <w:rPr>
        <w:noProof/>
        <w:lang w:val="en-GB" w:eastAsia="en-GB"/>
      </w:rPr>
      <w:drawing>
        <wp:anchor distT="0" distB="0" distL="114300" distR="114300" simplePos="0" relativeHeight="251659264" behindDoc="1" locked="0" layoutInCell="1" allowOverlap="1" wp14:anchorId="3F4E0568" wp14:editId="2F323C20">
          <wp:simplePos x="0" y="0"/>
          <wp:positionH relativeFrom="margin">
            <wp:posOffset>0</wp:posOffset>
          </wp:positionH>
          <wp:positionV relativeFrom="paragraph">
            <wp:posOffset>-189865</wp:posOffset>
          </wp:positionV>
          <wp:extent cx="5730875" cy="487680"/>
          <wp:effectExtent l="0" t="0" r="3175"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87680"/>
                  </a:xfrm>
                  <a:prstGeom prst="rect">
                    <a:avLst/>
                  </a:prstGeom>
                  <a:noFill/>
                </pic:spPr>
              </pic:pic>
            </a:graphicData>
          </a:graphic>
        </wp:anchor>
      </w:drawing>
    </w:r>
    <w:r>
      <w:rPr>
        <w:noProof/>
        <w:lang w:val="en-GB" w:eastAsia="en-GB"/>
      </w:rPr>
      <w:drawing>
        <wp:anchor distT="0" distB="0" distL="114300" distR="114300" simplePos="0" relativeHeight="251660288" behindDoc="1" locked="0" layoutInCell="1" allowOverlap="1" wp14:anchorId="35396D32" wp14:editId="771EDB45">
          <wp:simplePos x="0" y="0"/>
          <wp:positionH relativeFrom="column">
            <wp:posOffset>52705</wp:posOffset>
          </wp:positionH>
          <wp:positionV relativeFrom="paragraph">
            <wp:posOffset>300990</wp:posOffset>
          </wp:positionV>
          <wp:extent cx="5753100" cy="581025"/>
          <wp:effectExtent l="0" t="0" r="0" b="9525"/>
          <wp:wrapNone/>
          <wp:docPr id="1" name="Picture 1" descr="logo ACJEMP AR-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JEMP AR-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pic:spPr>
              </pic:pic>
            </a:graphicData>
          </a:graphic>
          <wp14:sizeRelH relativeFrom="page">
            <wp14:pctWidth>0</wp14:pctWidth>
          </wp14:sizeRelH>
          <wp14:sizeRelV relativeFrom="page">
            <wp14:pctHeight>0</wp14:pctHeight>
          </wp14:sizeRelV>
        </wp:anchor>
      </w:drawing>
    </w:r>
  </w:p>
  <w:p w14:paraId="2D522C48" w14:textId="77777777" w:rsidR="000125E3" w:rsidRDefault="000125E3" w:rsidP="000125E3">
    <w:pPr>
      <w:spacing w:after="0" w:line="360" w:lineRule="auto"/>
      <w:ind w:right="-188"/>
      <w:rPr>
        <w:rFonts w:ascii="Arial" w:hAnsi="Arial" w:cs="Arial"/>
        <w:b/>
        <w:color w:val="000000" w:themeColor="text1"/>
        <w:sz w:val="32"/>
        <w:szCs w:val="32"/>
      </w:rPr>
    </w:pPr>
  </w:p>
  <w:p w14:paraId="44798CF7" w14:textId="77777777" w:rsidR="000125E3" w:rsidRPr="00EB5956" w:rsidRDefault="000125E3" w:rsidP="000125E3">
    <w:pPr>
      <w:spacing w:after="0" w:line="360" w:lineRule="auto"/>
      <w:ind w:right="-188"/>
      <w:rPr>
        <w:rFonts w:ascii="Arial" w:hAnsi="Arial" w:cs="Arial"/>
        <w:b/>
        <w:color w:val="000000" w:themeColor="text1"/>
        <w:sz w:val="32"/>
        <w:szCs w:val="32"/>
      </w:rPr>
    </w:pPr>
  </w:p>
  <w:p w14:paraId="0621C32A" w14:textId="77777777" w:rsidR="000125E3" w:rsidRDefault="000125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F"/>
    <w:multiLevelType w:val="hybridMultilevel"/>
    <w:tmpl w:val="3D344DDC"/>
    <w:lvl w:ilvl="0" w:tplc="040C0005">
      <w:start w:val="1"/>
      <w:numFmt w:val="bullet"/>
      <w:lvlText w:val=""/>
      <w:lvlJc w:val="left"/>
      <w:pPr>
        <w:ind w:left="2148" w:hanging="360"/>
      </w:pPr>
      <w:rPr>
        <w:rFonts w:ascii="Wingdings" w:hAnsi="Wingdings"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 w15:restartNumberingAfterBreak="0">
    <w:nsid w:val="29D47059"/>
    <w:multiLevelType w:val="hybridMultilevel"/>
    <w:tmpl w:val="2E3AB1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55C44"/>
    <w:multiLevelType w:val="hybridMultilevel"/>
    <w:tmpl w:val="074C5026"/>
    <w:lvl w:ilvl="0" w:tplc="040C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9D0F33"/>
    <w:multiLevelType w:val="hybridMultilevel"/>
    <w:tmpl w:val="96B8743C"/>
    <w:lvl w:ilvl="0" w:tplc="040C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31F37ADF"/>
    <w:multiLevelType w:val="hybridMultilevel"/>
    <w:tmpl w:val="37AACE06"/>
    <w:lvl w:ilvl="0" w:tplc="040C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3A587391"/>
    <w:multiLevelType w:val="hybridMultilevel"/>
    <w:tmpl w:val="2ABCD44C"/>
    <w:lvl w:ilvl="0" w:tplc="5D0C29D0">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77C52"/>
    <w:multiLevelType w:val="hybridMultilevel"/>
    <w:tmpl w:val="8B0E405E"/>
    <w:lvl w:ilvl="0" w:tplc="EB3C1832">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2DB1DF1"/>
    <w:multiLevelType w:val="hybridMultilevel"/>
    <w:tmpl w:val="E0E0A696"/>
    <w:lvl w:ilvl="0" w:tplc="EB3C18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77CF4"/>
    <w:multiLevelType w:val="hybridMultilevel"/>
    <w:tmpl w:val="D67C15B4"/>
    <w:lvl w:ilvl="0" w:tplc="690093D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614BB"/>
    <w:multiLevelType w:val="hybridMultilevel"/>
    <w:tmpl w:val="F7C0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473CC"/>
    <w:multiLevelType w:val="hybridMultilevel"/>
    <w:tmpl w:val="03486006"/>
    <w:lvl w:ilvl="0" w:tplc="7EDC52E2">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22597888">
    <w:abstractNumId w:val="5"/>
  </w:num>
  <w:num w:numId="2" w16cid:durableId="218396302">
    <w:abstractNumId w:val="6"/>
  </w:num>
  <w:num w:numId="3" w16cid:durableId="13309178">
    <w:abstractNumId w:val="8"/>
  </w:num>
  <w:num w:numId="4" w16cid:durableId="1047409844">
    <w:abstractNumId w:val="7"/>
  </w:num>
  <w:num w:numId="5" w16cid:durableId="913659126">
    <w:abstractNumId w:val="2"/>
  </w:num>
  <w:num w:numId="6" w16cid:durableId="342632275">
    <w:abstractNumId w:val="10"/>
  </w:num>
  <w:num w:numId="7" w16cid:durableId="1070347597">
    <w:abstractNumId w:val="3"/>
  </w:num>
  <w:num w:numId="8" w16cid:durableId="692876878">
    <w:abstractNumId w:val="0"/>
  </w:num>
  <w:num w:numId="9" w16cid:durableId="675377486">
    <w:abstractNumId w:val="4"/>
  </w:num>
  <w:num w:numId="10" w16cid:durableId="1421946566">
    <w:abstractNumId w:val="9"/>
  </w:num>
  <w:num w:numId="11" w16cid:durableId="30208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F3"/>
    <w:rsid w:val="000125E3"/>
    <w:rsid w:val="00044DEE"/>
    <w:rsid w:val="00064273"/>
    <w:rsid w:val="00075F54"/>
    <w:rsid w:val="00084D34"/>
    <w:rsid w:val="0011542A"/>
    <w:rsid w:val="00155791"/>
    <w:rsid w:val="00163EF1"/>
    <w:rsid w:val="00177FE9"/>
    <w:rsid w:val="001C1C4D"/>
    <w:rsid w:val="001C5AB5"/>
    <w:rsid w:val="0022678A"/>
    <w:rsid w:val="002321EE"/>
    <w:rsid w:val="00246E37"/>
    <w:rsid w:val="0025323E"/>
    <w:rsid w:val="00262A4B"/>
    <w:rsid w:val="00267FAE"/>
    <w:rsid w:val="0027170C"/>
    <w:rsid w:val="00274385"/>
    <w:rsid w:val="00283F15"/>
    <w:rsid w:val="002A5831"/>
    <w:rsid w:val="002E7439"/>
    <w:rsid w:val="0033134E"/>
    <w:rsid w:val="0034511D"/>
    <w:rsid w:val="00394A42"/>
    <w:rsid w:val="003C7490"/>
    <w:rsid w:val="003F5EAA"/>
    <w:rsid w:val="00437BCB"/>
    <w:rsid w:val="004A32FE"/>
    <w:rsid w:val="004B094D"/>
    <w:rsid w:val="004E5B5E"/>
    <w:rsid w:val="00544165"/>
    <w:rsid w:val="00556740"/>
    <w:rsid w:val="00580DF6"/>
    <w:rsid w:val="0065323C"/>
    <w:rsid w:val="00695771"/>
    <w:rsid w:val="006F790D"/>
    <w:rsid w:val="00730F07"/>
    <w:rsid w:val="007771B5"/>
    <w:rsid w:val="007937FA"/>
    <w:rsid w:val="007D6BD7"/>
    <w:rsid w:val="007E6BE5"/>
    <w:rsid w:val="007F16B7"/>
    <w:rsid w:val="0080186B"/>
    <w:rsid w:val="00827E9D"/>
    <w:rsid w:val="008318E5"/>
    <w:rsid w:val="00864499"/>
    <w:rsid w:val="00871A63"/>
    <w:rsid w:val="00872337"/>
    <w:rsid w:val="008F2382"/>
    <w:rsid w:val="00920349"/>
    <w:rsid w:val="0093743E"/>
    <w:rsid w:val="00937C4F"/>
    <w:rsid w:val="00952107"/>
    <w:rsid w:val="009D56DF"/>
    <w:rsid w:val="009E06CE"/>
    <w:rsid w:val="009E35DA"/>
    <w:rsid w:val="009E414A"/>
    <w:rsid w:val="009E713E"/>
    <w:rsid w:val="009E75CD"/>
    <w:rsid w:val="00A84D39"/>
    <w:rsid w:val="00A96DE1"/>
    <w:rsid w:val="00AE1D39"/>
    <w:rsid w:val="00B03AD9"/>
    <w:rsid w:val="00B35870"/>
    <w:rsid w:val="00B41724"/>
    <w:rsid w:val="00B45F1E"/>
    <w:rsid w:val="00B4667E"/>
    <w:rsid w:val="00C32AC2"/>
    <w:rsid w:val="00C61F12"/>
    <w:rsid w:val="00C86FF3"/>
    <w:rsid w:val="00CC30AF"/>
    <w:rsid w:val="00D4067D"/>
    <w:rsid w:val="00D40D66"/>
    <w:rsid w:val="00D52CDC"/>
    <w:rsid w:val="00DB5351"/>
    <w:rsid w:val="00DC30C4"/>
    <w:rsid w:val="00DE4933"/>
    <w:rsid w:val="00DE7832"/>
    <w:rsid w:val="00E04339"/>
    <w:rsid w:val="00E679E7"/>
    <w:rsid w:val="00F2127F"/>
    <w:rsid w:val="00FD456D"/>
    <w:rsid w:val="00FF2664"/>
    <w:rsid w:val="00FF3B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8F5E"/>
  <w15:docId w15:val="{D697030F-02F3-4DFF-92A6-6B9091FE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86FF3"/>
    <w:pPr>
      <w:ind w:left="720"/>
      <w:contextualSpacing/>
    </w:pPr>
  </w:style>
  <w:style w:type="character" w:customStyle="1" w:styleId="ParagraphedelisteCar">
    <w:name w:val="Paragraphe de liste Car"/>
    <w:basedOn w:val="Policepardfaut"/>
    <w:link w:val="Paragraphedeliste"/>
    <w:uiPriority w:val="34"/>
    <w:locked/>
    <w:rsid w:val="00DE4933"/>
  </w:style>
  <w:style w:type="paragraph" w:styleId="En-tte">
    <w:name w:val="header"/>
    <w:basedOn w:val="Normal"/>
    <w:link w:val="En-tteCar"/>
    <w:uiPriority w:val="99"/>
    <w:unhideWhenUsed/>
    <w:rsid w:val="000125E3"/>
    <w:pPr>
      <w:tabs>
        <w:tab w:val="center" w:pos="4513"/>
        <w:tab w:val="right" w:pos="9026"/>
      </w:tabs>
      <w:spacing w:after="0" w:line="240" w:lineRule="auto"/>
    </w:pPr>
  </w:style>
  <w:style w:type="character" w:customStyle="1" w:styleId="En-tteCar">
    <w:name w:val="En-tête Car"/>
    <w:basedOn w:val="Policepardfaut"/>
    <w:link w:val="En-tte"/>
    <w:uiPriority w:val="99"/>
    <w:rsid w:val="000125E3"/>
  </w:style>
  <w:style w:type="paragraph" w:styleId="Pieddepage">
    <w:name w:val="footer"/>
    <w:basedOn w:val="Normal"/>
    <w:link w:val="PieddepageCar"/>
    <w:uiPriority w:val="99"/>
    <w:unhideWhenUsed/>
    <w:rsid w:val="000125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25E3"/>
  </w:style>
  <w:style w:type="paragraph" w:styleId="Textedebulles">
    <w:name w:val="Balloon Text"/>
    <w:basedOn w:val="Normal"/>
    <w:link w:val="TextedebullesCar"/>
    <w:uiPriority w:val="99"/>
    <w:semiHidden/>
    <w:unhideWhenUsed/>
    <w:rsid w:val="00246E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E37"/>
    <w:rPr>
      <w:rFonts w:ascii="Segoe UI" w:hAnsi="Segoe UI" w:cs="Segoe UI"/>
      <w:sz w:val="18"/>
      <w:szCs w:val="18"/>
    </w:rPr>
  </w:style>
  <w:style w:type="table" w:styleId="Grilledutableau">
    <w:name w:val="Table Grid"/>
    <w:basedOn w:val="TableauNormal"/>
    <w:uiPriority w:val="59"/>
    <w:rsid w:val="0087233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B094D"/>
    <w:pPr>
      <w:autoSpaceDE w:val="0"/>
      <w:autoSpaceDN w:val="0"/>
      <w:adjustRightInd w:val="0"/>
      <w:spacing w:after="0" w:line="240" w:lineRule="auto"/>
    </w:pPr>
    <w:rPr>
      <w:rFonts w:ascii="Arial" w:hAnsi="Arial" w:cs="Arial"/>
      <w:color w:val="000000"/>
      <w:sz w:val="24"/>
      <w:szCs w:val="24"/>
      <w:lang w:val="en-GB"/>
    </w:rPr>
  </w:style>
  <w:style w:type="character" w:styleId="Lienhypertexte">
    <w:name w:val="Hyperlink"/>
    <w:basedOn w:val="Policepardfaut"/>
    <w:uiPriority w:val="99"/>
    <w:unhideWhenUsed/>
    <w:rsid w:val="00DE7832"/>
    <w:rPr>
      <w:color w:val="0000FF" w:themeColor="hyperlink"/>
      <w:u w:val="single"/>
    </w:rPr>
  </w:style>
  <w:style w:type="character" w:styleId="Mentionnonrsolue">
    <w:name w:val="Unresolved Mention"/>
    <w:basedOn w:val="Policepardfaut"/>
    <w:uiPriority w:val="99"/>
    <w:semiHidden/>
    <w:unhideWhenUsed/>
    <w:rsid w:val="00DE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10317">
      <w:bodyDiv w:val="1"/>
      <w:marLeft w:val="0"/>
      <w:marRight w:val="0"/>
      <w:marTop w:val="0"/>
      <w:marBottom w:val="0"/>
      <w:divBdr>
        <w:top w:val="none" w:sz="0" w:space="0" w:color="auto"/>
        <w:left w:val="none" w:sz="0" w:space="0" w:color="auto"/>
        <w:bottom w:val="none" w:sz="0" w:space="0" w:color="auto"/>
        <w:right w:val="none" w:sz="0" w:space="0" w:color="auto"/>
      </w:divBdr>
    </w:div>
    <w:div w:id="21077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nisachat@i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3482</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Kaouther Bizani</cp:lastModifiedBy>
  <cp:revision>2</cp:revision>
  <cp:lastPrinted>2021-09-08T08:41:00Z</cp:lastPrinted>
  <dcterms:created xsi:type="dcterms:W3CDTF">2023-09-28T16:30:00Z</dcterms:created>
  <dcterms:modified xsi:type="dcterms:W3CDTF">2023-09-28T16:30:00Z</dcterms:modified>
</cp:coreProperties>
</file>