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BAA7" w14:textId="3FEAE2FC" w:rsidR="009103A7" w:rsidRDefault="009103A7"/>
    <w:tbl>
      <w:tblPr>
        <w:tblStyle w:val="Grilledutableau"/>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5391"/>
      </w:tblGrid>
      <w:tr w:rsidR="009103A7" w14:paraId="79D61EEC" w14:textId="77777777" w:rsidTr="00083C1F">
        <w:tc>
          <w:tcPr>
            <w:tcW w:w="4674" w:type="dxa"/>
          </w:tcPr>
          <w:p w14:paraId="2950FF8C" w14:textId="77777777" w:rsidR="009103A7" w:rsidRDefault="009103A7" w:rsidP="00083C1F">
            <w:pPr>
              <w:pStyle w:val="Titre5"/>
              <w:tabs>
                <w:tab w:val="left" w:pos="3668"/>
              </w:tabs>
              <w:rPr>
                <w:rFonts w:cs="Times New Roman"/>
              </w:rPr>
            </w:pPr>
            <w:r>
              <w:rPr>
                <w:rFonts w:ascii="Times New Roman"/>
                <w:noProof/>
                <w:color w:val="2B579A"/>
                <w:sz w:val="20"/>
                <w:shd w:val="clear" w:color="auto" w:fill="E6E6E6"/>
              </w:rPr>
              <w:drawing>
                <wp:inline distT="0" distB="0" distL="0" distR="0" wp14:anchorId="402707F3" wp14:editId="3468DAE2">
                  <wp:extent cx="2079844" cy="68408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079844" cy="684085"/>
                          </a:xfrm>
                          <a:prstGeom prst="rect">
                            <a:avLst/>
                          </a:prstGeom>
                        </pic:spPr>
                      </pic:pic>
                    </a:graphicData>
                  </a:graphic>
                </wp:inline>
              </w:drawing>
            </w:r>
          </w:p>
        </w:tc>
        <w:tc>
          <w:tcPr>
            <w:tcW w:w="5391" w:type="dxa"/>
          </w:tcPr>
          <w:p w14:paraId="23687826" w14:textId="77777777" w:rsidR="009103A7" w:rsidRDefault="009103A7" w:rsidP="00083C1F">
            <w:pPr>
              <w:pStyle w:val="Titre5"/>
              <w:tabs>
                <w:tab w:val="left" w:pos="3668"/>
              </w:tabs>
              <w:jc w:val="right"/>
              <w:rPr>
                <w:rFonts w:cs="Times New Roman"/>
              </w:rPr>
            </w:pPr>
            <w:r w:rsidRPr="00E5296D">
              <w:rPr>
                <w:rFonts w:cs="Times New Roman"/>
                <w:noProof/>
                <w:color w:val="2B579A"/>
                <w:shd w:val="clear" w:color="auto" w:fill="E6E6E6"/>
              </w:rPr>
              <w:drawing>
                <wp:inline distT="0" distB="0" distL="0" distR="0" wp14:anchorId="35A1CF44" wp14:editId="1B994244">
                  <wp:extent cx="356520" cy="722299"/>
                  <wp:effectExtent l="0" t="0" r="5715" b="1905"/>
                  <wp:docPr id="5" name="Image 5">
                    <a:extLst xmlns:a="http://schemas.openxmlformats.org/drawingml/2006/main">
                      <a:ext uri="{FF2B5EF4-FFF2-40B4-BE49-F238E27FC236}">
                        <a16:creationId xmlns:a16="http://schemas.microsoft.com/office/drawing/2014/main" id="{C2FED3D2-253D-4952-AB20-3A03DD00A8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C2FED3D2-253D-4952-AB20-3A03DD00A8D1}"/>
                              </a:ext>
                            </a:extLst>
                          </pic:cNvPr>
                          <pic:cNvPicPr>
                            <a:picLocks noChangeAspect="1"/>
                          </pic:cNvPicPr>
                        </pic:nvPicPr>
                        <pic:blipFill>
                          <a:blip r:embed="rId9"/>
                          <a:stretch>
                            <a:fillRect/>
                          </a:stretch>
                        </pic:blipFill>
                        <pic:spPr>
                          <a:xfrm>
                            <a:off x="0" y="0"/>
                            <a:ext cx="361267" cy="731916"/>
                          </a:xfrm>
                          <a:prstGeom prst="rect">
                            <a:avLst/>
                          </a:prstGeom>
                        </pic:spPr>
                      </pic:pic>
                    </a:graphicData>
                  </a:graphic>
                </wp:inline>
              </w:drawing>
            </w:r>
          </w:p>
        </w:tc>
      </w:tr>
    </w:tbl>
    <w:p w14:paraId="266D2AC3" w14:textId="77777777" w:rsidR="009103A7" w:rsidRDefault="009103A7" w:rsidP="009103A7">
      <w:pPr>
        <w:pStyle w:val="Titre5"/>
        <w:tabs>
          <w:tab w:val="left" w:pos="3668"/>
        </w:tabs>
        <w:spacing w:line="240" w:lineRule="auto"/>
        <w:jc w:val="center"/>
        <w:rPr>
          <w:rFonts w:cs="Times New Roman"/>
        </w:rPr>
      </w:pPr>
    </w:p>
    <w:p w14:paraId="450E4B63" w14:textId="77777777" w:rsidR="009103A7" w:rsidRDefault="009103A7" w:rsidP="009103A7">
      <w:pPr>
        <w:spacing w:line="240" w:lineRule="auto"/>
        <w:rPr>
          <w:rFonts w:asciiTheme="majorHAnsi" w:hAnsiTheme="majorHAnsi" w:cs="Times New Roman"/>
          <w:bCs/>
          <w:color w:val="002060"/>
        </w:rPr>
      </w:pPr>
    </w:p>
    <w:p w14:paraId="506EF8EB" w14:textId="77777777" w:rsidR="009103A7" w:rsidRDefault="009103A7" w:rsidP="009103A7">
      <w:pPr>
        <w:pStyle w:val="Titre"/>
        <w:ind w:left="0" w:right="-8" w:hanging="142"/>
      </w:pPr>
      <w:r>
        <w:rPr>
          <w:color w:val="001F5F"/>
        </w:rPr>
        <w:t>FONDS</w:t>
      </w:r>
      <w:r>
        <w:rPr>
          <w:color w:val="001F5F"/>
          <w:spacing w:val="-11"/>
        </w:rPr>
        <w:t xml:space="preserve"> </w:t>
      </w:r>
      <w:r>
        <w:rPr>
          <w:color w:val="001F5F"/>
        </w:rPr>
        <w:t>DE</w:t>
      </w:r>
      <w:r>
        <w:rPr>
          <w:color w:val="001F5F"/>
          <w:spacing w:val="-16"/>
        </w:rPr>
        <w:t xml:space="preserve"> </w:t>
      </w:r>
      <w:r>
        <w:rPr>
          <w:color w:val="001F5F"/>
        </w:rPr>
        <w:t>RECHERCHE</w:t>
      </w:r>
      <w:r>
        <w:rPr>
          <w:color w:val="001F5F"/>
          <w:spacing w:val="-11"/>
        </w:rPr>
        <w:t xml:space="preserve"> </w:t>
      </w:r>
      <w:r>
        <w:rPr>
          <w:color w:val="001F5F"/>
        </w:rPr>
        <w:t>SUR</w:t>
      </w:r>
      <w:r>
        <w:rPr>
          <w:color w:val="001F5F"/>
          <w:spacing w:val="-10"/>
        </w:rPr>
        <w:t xml:space="preserve"> </w:t>
      </w:r>
      <w:r>
        <w:rPr>
          <w:color w:val="001F5F"/>
        </w:rPr>
        <w:t>L’EXTREMISME</w:t>
      </w:r>
      <w:r>
        <w:rPr>
          <w:color w:val="001F5F"/>
          <w:spacing w:val="-16"/>
        </w:rPr>
        <w:t xml:space="preserve"> </w:t>
      </w:r>
      <w:r>
        <w:rPr>
          <w:color w:val="001F5F"/>
          <w:spacing w:val="-2"/>
        </w:rPr>
        <w:t>VIOLENT</w:t>
      </w:r>
    </w:p>
    <w:p w14:paraId="4C50350C" w14:textId="77777777" w:rsidR="009103A7" w:rsidRDefault="009103A7" w:rsidP="009103A7">
      <w:pPr>
        <w:spacing w:line="240" w:lineRule="auto"/>
        <w:jc w:val="center"/>
        <w:rPr>
          <w:rFonts w:asciiTheme="majorHAnsi" w:hAnsiTheme="majorHAnsi" w:cs="Times New Roman"/>
          <w:bCs/>
          <w:i/>
          <w:iCs/>
        </w:rPr>
      </w:pPr>
    </w:p>
    <w:p w14:paraId="3C0FF9DB" w14:textId="77777777" w:rsidR="009103A7" w:rsidRDefault="009103A7" w:rsidP="009103A7">
      <w:pPr>
        <w:spacing w:before="332"/>
        <w:ind w:left="369" w:right="378"/>
        <w:jc w:val="center"/>
        <w:rPr>
          <w:b/>
          <w:color w:val="001F5F"/>
          <w:sz w:val="32"/>
        </w:rPr>
      </w:pPr>
    </w:p>
    <w:p w14:paraId="4BF120FF" w14:textId="77777777" w:rsidR="009103A7" w:rsidRDefault="009103A7" w:rsidP="009103A7">
      <w:pPr>
        <w:spacing w:before="332"/>
        <w:ind w:left="369" w:right="378"/>
        <w:jc w:val="center"/>
        <w:rPr>
          <w:b/>
          <w:color w:val="001F5F"/>
          <w:sz w:val="32"/>
        </w:rPr>
      </w:pPr>
    </w:p>
    <w:p w14:paraId="7C8BB9B0" w14:textId="40D5A345" w:rsidR="009103A7" w:rsidRDefault="009103A7" w:rsidP="009103A7">
      <w:pPr>
        <w:spacing w:before="332"/>
        <w:ind w:left="369" w:right="378"/>
        <w:jc w:val="center"/>
        <w:rPr>
          <w:b/>
          <w:sz w:val="32"/>
        </w:rPr>
      </w:pPr>
      <w:r>
        <w:rPr>
          <w:b/>
          <w:color w:val="001F5F"/>
          <w:sz w:val="32"/>
        </w:rPr>
        <w:t>Appel</w:t>
      </w:r>
      <w:r>
        <w:rPr>
          <w:b/>
          <w:color w:val="001F5F"/>
          <w:spacing w:val="-6"/>
          <w:sz w:val="32"/>
        </w:rPr>
        <w:t xml:space="preserve"> </w:t>
      </w:r>
      <w:r>
        <w:rPr>
          <w:b/>
          <w:color w:val="001F5F"/>
          <w:sz w:val="32"/>
        </w:rPr>
        <w:t>à</w:t>
      </w:r>
      <w:r>
        <w:rPr>
          <w:b/>
          <w:color w:val="001F5F"/>
          <w:spacing w:val="-5"/>
          <w:sz w:val="32"/>
        </w:rPr>
        <w:t xml:space="preserve"> </w:t>
      </w:r>
      <w:r>
        <w:rPr>
          <w:b/>
          <w:color w:val="001F5F"/>
          <w:sz w:val="32"/>
        </w:rPr>
        <w:t>propositions</w:t>
      </w:r>
      <w:r>
        <w:rPr>
          <w:b/>
          <w:color w:val="001F5F"/>
          <w:spacing w:val="-3"/>
          <w:sz w:val="32"/>
        </w:rPr>
        <w:t xml:space="preserve"> </w:t>
      </w:r>
      <w:r>
        <w:rPr>
          <w:b/>
          <w:color w:val="001F5F"/>
          <w:sz w:val="32"/>
        </w:rPr>
        <w:t>2024</w:t>
      </w:r>
      <w:r>
        <w:rPr>
          <w:b/>
          <w:color w:val="001F5F"/>
          <w:spacing w:val="-10"/>
          <w:sz w:val="32"/>
        </w:rPr>
        <w:t xml:space="preserve"> </w:t>
      </w:r>
      <w:r>
        <w:rPr>
          <w:b/>
          <w:color w:val="001F5F"/>
          <w:sz w:val="32"/>
        </w:rPr>
        <w:t>pour</w:t>
      </w:r>
      <w:r>
        <w:rPr>
          <w:b/>
          <w:color w:val="001F5F"/>
          <w:spacing w:val="-4"/>
          <w:sz w:val="32"/>
        </w:rPr>
        <w:t xml:space="preserve"> </w:t>
      </w:r>
      <w:r>
        <w:rPr>
          <w:b/>
          <w:color w:val="001F5F"/>
          <w:sz w:val="32"/>
        </w:rPr>
        <w:t>le</w:t>
      </w:r>
      <w:r>
        <w:rPr>
          <w:b/>
          <w:color w:val="001F5F"/>
          <w:spacing w:val="-3"/>
          <w:sz w:val="32"/>
        </w:rPr>
        <w:t xml:space="preserve"> </w:t>
      </w:r>
      <w:r>
        <w:rPr>
          <w:b/>
          <w:color w:val="001F5F"/>
          <w:sz w:val="32"/>
        </w:rPr>
        <w:t>financement</w:t>
      </w:r>
      <w:r>
        <w:rPr>
          <w:b/>
          <w:color w:val="001F5F"/>
          <w:spacing w:val="-5"/>
          <w:sz w:val="32"/>
        </w:rPr>
        <w:t xml:space="preserve"> </w:t>
      </w:r>
      <w:r>
        <w:rPr>
          <w:b/>
          <w:color w:val="001F5F"/>
          <w:sz w:val="32"/>
        </w:rPr>
        <w:t>de</w:t>
      </w:r>
      <w:r>
        <w:rPr>
          <w:b/>
          <w:color w:val="001F5F"/>
          <w:spacing w:val="-3"/>
          <w:sz w:val="32"/>
        </w:rPr>
        <w:t xml:space="preserve"> </w:t>
      </w:r>
      <w:r>
        <w:rPr>
          <w:b/>
          <w:color w:val="001F5F"/>
          <w:sz w:val="32"/>
        </w:rPr>
        <w:t>projets</w:t>
      </w:r>
      <w:r>
        <w:rPr>
          <w:b/>
          <w:color w:val="001F5F"/>
          <w:spacing w:val="-3"/>
          <w:sz w:val="32"/>
        </w:rPr>
        <w:t xml:space="preserve"> </w:t>
      </w:r>
      <w:r>
        <w:rPr>
          <w:b/>
          <w:color w:val="001F5F"/>
          <w:sz w:val="32"/>
        </w:rPr>
        <w:t>de recherche dans le domaine de l’extrémisme violent</w:t>
      </w:r>
    </w:p>
    <w:p w14:paraId="175F9A16" w14:textId="77777777" w:rsidR="009103A7" w:rsidRDefault="009103A7" w:rsidP="009103A7">
      <w:pPr>
        <w:spacing w:line="240" w:lineRule="auto"/>
        <w:jc w:val="center"/>
        <w:rPr>
          <w:rFonts w:asciiTheme="majorHAnsi" w:hAnsiTheme="majorHAnsi" w:cs="Times New Roman"/>
          <w:bCs/>
          <w:i/>
          <w:iCs/>
        </w:rPr>
      </w:pPr>
    </w:p>
    <w:p w14:paraId="49A70F4A" w14:textId="77777777" w:rsidR="009103A7" w:rsidRPr="004952CA" w:rsidRDefault="009103A7" w:rsidP="009103A7">
      <w:pPr>
        <w:spacing w:line="240" w:lineRule="auto"/>
        <w:jc w:val="center"/>
        <w:rPr>
          <w:rFonts w:asciiTheme="majorHAnsi" w:hAnsiTheme="majorHAnsi" w:cs="Times New Roman"/>
          <w:b/>
          <w:bCs/>
          <w:color w:val="002060"/>
          <w:sz w:val="24"/>
          <w:szCs w:val="24"/>
        </w:rPr>
      </w:pPr>
      <w:r w:rsidRPr="33E84322">
        <w:rPr>
          <w:rFonts w:asciiTheme="majorHAnsi" w:hAnsiTheme="majorHAnsi" w:cs="Times New Roman"/>
          <w:b/>
          <w:bCs/>
          <w:color w:val="002060"/>
          <w:sz w:val="24"/>
          <w:szCs w:val="24"/>
        </w:rPr>
        <w:t>Lignes directrices à l’intention des demandeur</w:t>
      </w:r>
      <w:r>
        <w:rPr>
          <w:rFonts w:asciiTheme="majorHAnsi" w:hAnsiTheme="majorHAnsi" w:cs="Times New Roman"/>
          <w:b/>
          <w:bCs/>
          <w:color w:val="002060"/>
          <w:sz w:val="24"/>
          <w:szCs w:val="24"/>
        </w:rPr>
        <w:t>·</w:t>
      </w:r>
      <w:r w:rsidRPr="33E84322">
        <w:rPr>
          <w:rFonts w:asciiTheme="majorHAnsi" w:hAnsiTheme="majorHAnsi" w:cs="Times New Roman"/>
          <w:b/>
          <w:bCs/>
          <w:color w:val="002060"/>
          <w:sz w:val="24"/>
          <w:szCs w:val="24"/>
        </w:rPr>
        <w:t>euse</w:t>
      </w:r>
      <w:r>
        <w:rPr>
          <w:rFonts w:asciiTheme="majorHAnsi" w:hAnsiTheme="majorHAnsi" w:cs="Times New Roman"/>
          <w:b/>
          <w:bCs/>
          <w:color w:val="002060"/>
          <w:sz w:val="24"/>
          <w:szCs w:val="24"/>
        </w:rPr>
        <w:t>·</w:t>
      </w:r>
      <w:r w:rsidRPr="33E84322">
        <w:rPr>
          <w:rFonts w:asciiTheme="majorHAnsi" w:hAnsiTheme="majorHAnsi" w:cs="Times New Roman"/>
          <w:b/>
          <w:bCs/>
          <w:color w:val="002060"/>
          <w:sz w:val="24"/>
          <w:szCs w:val="24"/>
        </w:rPr>
        <w:t>s</w:t>
      </w:r>
    </w:p>
    <w:p w14:paraId="290266CC" w14:textId="77777777" w:rsidR="009103A7" w:rsidRPr="004952CA" w:rsidRDefault="009103A7" w:rsidP="009103A7">
      <w:pPr>
        <w:spacing w:line="240" w:lineRule="auto"/>
        <w:jc w:val="both"/>
        <w:rPr>
          <w:rFonts w:asciiTheme="majorHAnsi" w:hAnsiTheme="majorHAnsi" w:cs="Times New Roman"/>
          <w:bCs/>
        </w:rPr>
      </w:pPr>
    </w:p>
    <w:p w14:paraId="5C2E5C93" w14:textId="37452457" w:rsidR="009103A7" w:rsidRPr="004952CA" w:rsidRDefault="009103A7" w:rsidP="009103A7">
      <w:pPr>
        <w:spacing w:line="240" w:lineRule="auto"/>
        <w:jc w:val="center"/>
        <w:rPr>
          <w:rFonts w:asciiTheme="majorHAnsi" w:hAnsiTheme="majorHAnsi" w:cs="Times New Roman"/>
          <w:bCs/>
        </w:rPr>
      </w:pPr>
      <w:r w:rsidRPr="00200EAF">
        <w:rPr>
          <w:rFonts w:asciiTheme="majorHAnsi" w:hAnsiTheme="majorHAnsi" w:cs="Times New Roman"/>
          <w:bCs/>
        </w:rPr>
        <w:t>Référence : &lt;</w:t>
      </w:r>
      <w:r w:rsidRPr="00200EAF">
        <w:rPr>
          <w:rFonts w:asciiTheme="majorHAnsi" w:hAnsiTheme="majorHAnsi" w:cs="Times New Roman"/>
        </w:rPr>
        <w:t>Appel à propositions PNUD/Tarabot/0</w:t>
      </w:r>
      <w:r w:rsidR="00200EAF" w:rsidRPr="00200EAF">
        <w:rPr>
          <w:rFonts w:asciiTheme="majorHAnsi" w:hAnsiTheme="majorHAnsi" w:cs="Times New Roman"/>
        </w:rPr>
        <w:t>1</w:t>
      </w:r>
      <w:r w:rsidRPr="00200EAF">
        <w:rPr>
          <w:rFonts w:asciiTheme="majorHAnsi" w:hAnsiTheme="majorHAnsi" w:cs="Times New Roman"/>
        </w:rPr>
        <w:t>/202</w:t>
      </w:r>
      <w:r w:rsidR="00200EAF" w:rsidRPr="00200EAF">
        <w:rPr>
          <w:rFonts w:asciiTheme="majorHAnsi" w:hAnsiTheme="majorHAnsi" w:cs="Times New Roman"/>
        </w:rPr>
        <w:t>4</w:t>
      </w:r>
      <w:r w:rsidRPr="00200EAF">
        <w:rPr>
          <w:rFonts w:asciiTheme="majorHAnsi" w:hAnsiTheme="majorHAnsi" w:cs="Times New Roman"/>
          <w:b/>
        </w:rPr>
        <w:t>&gt;</w:t>
      </w:r>
    </w:p>
    <w:p w14:paraId="79A263A4" w14:textId="77777777" w:rsidR="009103A7" w:rsidRPr="004952CA" w:rsidRDefault="009103A7" w:rsidP="009103A7">
      <w:pPr>
        <w:spacing w:line="240" w:lineRule="auto"/>
        <w:jc w:val="both"/>
        <w:rPr>
          <w:rFonts w:asciiTheme="majorHAnsi" w:hAnsiTheme="majorHAnsi" w:cs="Times New Roman"/>
          <w:color w:val="000000" w:themeColor="text1"/>
        </w:rPr>
      </w:pPr>
    </w:p>
    <w:p w14:paraId="65D58E86" w14:textId="77777777" w:rsidR="009103A7" w:rsidRPr="004952CA" w:rsidRDefault="009103A7" w:rsidP="009103A7">
      <w:pPr>
        <w:spacing w:line="240" w:lineRule="auto"/>
        <w:jc w:val="both"/>
        <w:rPr>
          <w:rFonts w:asciiTheme="majorHAnsi" w:hAnsiTheme="majorHAnsi" w:cs="Times New Roman"/>
          <w:color w:val="000000" w:themeColor="text1"/>
        </w:rPr>
      </w:pPr>
    </w:p>
    <w:p w14:paraId="4CC9A5F0" w14:textId="77777777" w:rsidR="009103A7" w:rsidRPr="004952CA" w:rsidRDefault="009103A7" w:rsidP="009103A7">
      <w:pPr>
        <w:spacing w:line="240" w:lineRule="auto"/>
        <w:jc w:val="both"/>
        <w:rPr>
          <w:rFonts w:asciiTheme="majorHAnsi" w:hAnsiTheme="majorHAnsi" w:cs="Times New Roman"/>
          <w:color w:val="000000" w:themeColor="text1"/>
        </w:rPr>
      </w:pPr>
    </w:p>
    <w:p w14:paraId="6EEFBA4E" w14:textId="77777777" w:rsidR="009103A7" w:rsidRPr="004952CA" w:rsidRDefault="009103A7" w:rsidP="009103A7">
      <w:pPr>
        <w:spacing w:line="240" w:lineRule="auto"/>
        <w:jc w:val="both"/>
        <w:rPr>
          <w:rFonts w:asciiTheme="majorHAnsi" w:hAnsiTheme="majorHAnsi" w:cs="Times New Roman"/>
          <w:color w:val="000000" w:themeColor="text1"/>
        </w:rPr>
      </w:pPr>
    </w:p>
    <w:p w14:paraId="7DCB4588" w14:textId="77777777" w:rsidR="009103A7" w:rsidRDefault="009103A7" w:rsidP="009103A7">
      <w:pPr>
        <w:spacing w:line="240" w:lineRule="auto"/>
        <w:jc w:val="center"/>
        <w:rPr>
          <w:rFonts w:asciiTheme="majorHAnsi" w:hAnsiTheme="majorHAnsi" w:cs="Times New Roman"/>
          <w:color w:val="000000" w:themeColor="text1"/>
        </w:rPr>
      </w:pPr>
    </w:p>
    <w:p w14:paraId="7A3774B4" w14:textId="77777777" w:rsidR="009103A7" w:rsidRDefault="009103A7" w:rsidP="009103A7">
      <w:pPr>
        <w:spacing w:line="240" w:lineRule="auto"/>
        <w:jc w:val="center"/>
        <w:rPr>
          <w:rFonts w:asciiTheme="majorHAnsi" w:hAnsiTheme="majorHAnsi" w:cs="Times New Roman"/>
          <w:color w:val="000000" w:themeColor="text1"/>
        </w:rPr>
      </w:pPr>
    </w:p>
    <w:p w14:paraId="3C8518CC" w14:textId="77777777" w:rsidR="009103A7" w:rsidRDefault="009103A7" w:rsidP="009103A7">
      <w:pPr>
        <w:spacing w:line="240" w:lineRule="auto"/>
        <w:jc w:val="center"/>
        <w:rPr>
          <w:rFonts w:asciiTheme="majorHAnsi" w:hAnsiTheme="majorHAnsi" w:cs="Times New Roman"/>
          <w:color w:val="000000" w:themeColor="text1"/>
        </w:rPr>
      </w:pPr>
    </w:p>
    <w:p w14:paraId="59152A3E" w14:textId="77777777" w:rsidR="009103A7" w:rsidRDefault="009103A7" w:rsidP="009103A7">
      <w:pPr>
        <w:tabs>
          <w:tab w:val="left" w:pos="8100"/>
        </w:tabs>
        <w:spacing w:line="240" w:lineRule="auto"/>
        <w:rPr>
          <w:rFonts w:asciiTheme="majorHAnsi" w:hAnsiTheme="majorHAnsi" w:cs="Times New Roman"/>
          <w:color w:val="000000" w:themeColor="text1"/>
        </w:rPr>
      </w:pPr>
    </w:p>
    <w:p w14:paraId="1C026817" w14:textId="77777777" w:rsidR="009103A7" w:rsidRDefault="009103A7" w:rsidP="009103A7">
      <w:pPr>
        <w:spacing w:line="240" w:lineRule="auto"/>
        <w:jc w:val="center"/>
        <w:rPr>
          <w:rFonts w:asciiTheme="majorHAnsi" w:hAnsiTheme="majorHAnsi" w:cs="Times New Roman"/>
          <w:color w:val="000000" w:themeColor="text1"/>
        </w:rPr>
      </w:pPr>
    </w:p>
    <w:p w14:paraId="235FEC7C" w14:textId="77777777" w:rsidR="009103A7" w:rsidRDefault="009103A7" w:rsidP="009103A7">
      <w:pPr>
        <w:spacing w:line="240" w:lineRule="auto"/>
        <w:jc w:val="center"/>
        <w:rPr>
          <w:rFonts w:asciiTheme="majorHAnsi" w:hAnsiTheme="majorHAnsi" w:cs="Times New Roman"/>
          <w:color w:val="000000" w:themeColor="text1"/>
        </w:rPr>
      </w:pPr>
    </w:p>
    <w:p w14:paraId="32001861" w14:textId="77777777" w:rsidR="009103A7" w:rsidRDefault="009103A7" w:rsidP="009103A7">
      <w:pPr>
        <w:spacing w:line="240" w:lineRule="auto"/>
        <w:jc w:val="center"/>
        <w:rPr>
          <w:rFonts w:asciiTheme="majorHAnsi" w:hAnsiTheme="majorHAnsi" w:cs="Times New Roman"/>
          <w:color w:val="000000" w:themeColor="text1"/>
        </w:rPr>
      </w:pPr>
    </w:p>
    <w:p w14:paraId="48B41814" w14:textId="77777777" w:rsidR="009103A7" w:rsidRDefault="009103A7" w:rsidP="009103A7">
      <w:pPr>
        <w:spacing w:line="240" w:lineRule="auto"/>
        <w:jc w:val="center"/>
        <w:rPr>
          <w:rFonts w:asciiTheme="majorHAnsi" w:hAnsiTheme="majorHAnsi" w:cs="Times New Roman"/>
          <w:color w:val="000000" w:themeColor="text1"/>
        </w:rPr>
      </w:pPr>
    </w:p>
    <w:p w14:paraId="400CA51C" w14:textId="2EC0619D" w:rsidR="009103A7" w:rsidRPr="00B47BCF" w:rsidRDefault="009103A7" w:rsidP="009103A7">
      <w:pPr>
        <w:pStyle w:val="En-ttedetabledesmatires"/>
        <w:spacing w:line="240" w:lineRule="auto"/>
        <w:jc w:val="center"/>
        <w:rPr>
          <w:rFonts w:cs="Times New Roman"/>
          <w:b/>
          <w:bCs/>
          <w:color w:val="000000" w:themeColor="text1"/>
          <w:sz w:val="24"/>
          <w:szCs w:val="24"/>
        </w:rPr>
        <w:sectPr w:rsidR="009103A7" w:rsidRPr="00B47BCF" w:rsidSect="00B63491">
          <w:footerReference w:type="default" r:id="rId10"/>
          <w:footerReference w:type="first" r:id="rId11"/>
          <w:pgSz w:w="11900" w:h="16840" w:code="9"/>
          <w:pgMar w:top="1418" w:right="1418" w:bottom="1418" w:left="1418" w:header="720" w:footer="720" w:gutter="0"/>
          <w:cols w:space="708"/>
          <w:noEndnote/>
          <w:titlePg/>
          <w:docGrid w:linePitch="299"/>
        </w:sectPr>
      </w:pPr>
      <w:r w:rsidRPr="00B47BCF">
        <w:rPr>
          <w:rFonts w:cs="Times New Roman"/>
          <w:color w:val="000000" w:themeColor="text1"/>
          <w:sz w:val="24"/>
          <w:szCs w:val="24"/>
        </w:rPr>
        <w:t xml:space="preserve">Date limite de soumission des propositions : </w:t>
      </w:r>
      <w:r w:rsidR="0085794D">
        <w:rPr>
          <w:rFonts w:cs="Times New Roman"/>
          <w:b/>
          <w:bCs/>
          <w:color w:val="000000" w:themeColor="text1"/>
          <w:sz w:val="24"/>
          <w:szCs w:val="24"/>
        </w:rPr>
        <w:t>31</w:t>
      </w:r>
      <w:r w:rsidR="007B79C0">
        <w:rPr>
          <w:rFonts w:cs="Times New Roman"/>
          <w:b/>
          <w:bCs/>
          <w:color w:val="000000" w:themeColor="text1"/>
          <w:sz w:val="24"/>
          <w:szCs w:val="24"/>
        </w:rPr>
        <w:t xml:space="preserve"> mars</w:t>
      </w:r>
      <w:r>
        <w:rPr>
          <w:rFonts w:cs="Times New Roman"/>
          <w:b/>
          <w:bCs/>
          <w:color w:val="000000" w:themeColor="text1"/>
          <w:sz w:val="24"/>
          <w:szCs w:val="24"/>
        </w:rPr>
        <w:t xml:space="preserve"> 2024</w:t>
      </w:r>
    </w:p>
    <w:sdt>
      <w:sdtPr>
        <w:rPr>
          <w:rFonts w:asciiTheme="minorHAnsi" w:eastAsiaTheme="minorEastAsia" w:hAnsiTheme="minorHAnsi" w:cstheme="minorBidi"/>
          <w:color w:val="auto"/>
          <w:sz w:val="22"/>
          <w:szCs w:val="22"/>
          <w:lang w:eastAsia="en-US"/>
        </w:rPr>
        <w:id w:val="961077815"/>
        <w:docPartObj>
          <w:docPartGallery w:val="Table of Contents"/>
          <w:docPartUnique/>
        </w:docPartObj>
      </w:sdtPr>
      <w:sdtEndPr>
        <w:rPr>
          <w:b/>
          <w:bCs/>
        </w:rPr>
      </w:sdtEndPr>
      <w:sdtContent>
        <w:p w14:paraId="4DF4015C" w14:textId="68B25645" w:rsidR="00BE3D2C" w:rsidRDefault="00BE3D2C">
          <w:pPr>
            <w:pStyle w:val="En-ttedetabledesmatires"/>
          </w:pPr>
          <w:r>
            <w:t>Table des matières</w:t>
          </w:r>
        </w:p>
        <w:p w14:paraId="5FDDDAB4" w14:textId="08047191" w:rsidR="00A3226D" w:rsidRDefault="00BE3D2C">
          <w:pPr>
            <w:pStyle w:val="TM1"/>
            <w:rPr>
              <w:rFonts w:eastAsiaTheme="minorEastAsia"/>
              <w:noProof/>
              <w:kern w:val="2"/>
              <w:lang w:eastAsia="fr-FR"/>
              <w14:ligatures w14:val="standardContextual"/>
            </w:rPr>
          </w:pPr>
          <w:r>
            <w:fldChar w:fldCharType="begin"/>
          </w:r>
          <w:r>
            <w:instrText xml:space="preserve"> TOC \o "1-3" \h \z \u </w:instrText>
          </w:r>
          <w:r>
            <w:fldChar w:fldCharType="separate"/>
          </w:r>
          <w:hyperlink w:anchor="_Toc158374441" w:history="1">
            <w:r w:rsidR="00A3226D" w:rsidRPr="004D6703">
              <w:rPr>
                <w:rStyle w:val="Lienhypertexte"/>
                <w:noProof/>
              </w:rPr>
              <w:t>I.</w:t>
            </w:r>
            <w:r w:rsidR="00A3226D">
              <w:rPr>
                <w:rFonts w:eastAsiaTheme="minorEastAsia"/>
                <w:noProof/>
                <w:kern w:val="2"/>
                <w:lang w:eastAsia="fr-FR"/>
                <w14:ligatures w14:val="standardContextual"/>
              </w:rPr>
              <w:tab/>
            </w:r>
            <w:r w:rsidR="00A3226D" w:rsidRPr="004D6703">
              <w:rPr>
                <w:rStyle w:val="Lienhypertexte"/>
                <w:noProof/>
              </w:rPr>
              <w:t>Contexte &amp; justification</w:t>
            </w:r>
            <w:r w:rsidR="00A3226D">
              <w:rPr>
                <w:noProof/>
                <w:webHidden/>
              </w:rPr>
              <w:tab/>
            </w:r>
            <w:r w:rsidR="00A3226D">
              <w:rPr>
                <w:noProof/>
                <w:webHidden/>
              </w:rPr>
              <w:fldChar w:fldCharType="begin"/>
            </w:r>
            <w:r w:rsidR="00A3226D">
              <w:rPr>
                <w:noProof/>
                <w:webHidden/>
              </w:rPr>
              <w:instrText xml:space="preserve"> PAGEREF _Toc158374441 \h </w:instrText>
            </w:r>
            <w:r w:rsidR="00A3226D">
              <w:rPr>
                <w:noProof/>
                <w:webHidden/>
              </w:rPr>
            </w:r>
            <w:r w:rsidR="00A3226D">
              <w:rPr>
                <w:noProof/>
                <w:webHidden/>
              </w:rPr>
              <w:fldChar w:fldCharType="separate"/>
            </w:r>
            <w:r w:rsidR="009971B8">
              <w:rPr>
                <w:noProof/>
                <w:webHidden/>
              </w:rPr>
              <w:t>2</w:t>
            </w:r>
            <w:r w:rsidR="00A3226D">
              <w:rPr>
                <w:noProof/>
                <w:webHidden/>
              </w:rPr>
              <w:fldChar w:fldCharType="end"/>
            </w:r>
          </w:hyperlink>
        </w:p>
        <w:p w14:paraId="5D1C1377" w14:textId="4C9EF2EC" w:rsidR="00A3226D" w:rsidRDefault="00000000">
          <w:pPr>
            <w:pStyle w:val="TM2"/>
            <w:tabs>
              <w:tab w:val="left" w:pos="660"/>
              <w:tab w:val="right" w:leader="dot" w:pos="9062"/>
            </w:tabs>
            <w:rPr>
              <w:rFonts w:eastAsiaTheme="minorEastAsia"/>
              <w:noProof/>
              <w:kern w:val="2"/>
              <w:lang w:eastAsia="fr-FR"/>
              <w14:ligatures w14:val="standardContextual"/>
            </w:rPr>
          </w:pPr>
          <w:hyperlink w:anchor="_Toc158374442" w:history="1">
            <w:r w:rsidR="00A3226D" w:rsidRPr="004D6703">
              <w:rPr>
                <w:rStyle w:val="Lienhypertexte"/>
                <w:noProof/>
              </w:rPr>
              <w:t>A.</w:t>
            </w:r>
            <w:r w:rsidR="00A3226D">
              <w:rPr>
                <w:rFonts w:eastAsiaTheme="minorEastAsia"/>
                <w:noProof/>
                <w:kern w:val="2"/>
                <w:lang w:eastAsia="fr-FR"/>
                <w14:ligatures w14:val="standardContextual"/>
              </w:rPr>
              <w:tab/>
            </w:r>
            <w:r w:rsidR="00A3226D" w:rsidRPr="004D6703">
              <w:rPr>
                <w:rStyle w:val="Lienhypertexte"/>
                <w:noProof/>
              </w:rPr>
              <w:t>Contexte</w:t>
            </w:r>
            <w:r w:rsidR="00A3226D">
              <w:rPr>
                <w:noProof/>
                <w:webHidden/>
              </w:rPr>
              <w:tab/>
            </w:r>
            <w:r w:rsidR="00A3226D">
              <w:rPr>
                <w:noProof/>
                <w:webHidden/>
              </w:rPr>
              <w:fldChar w:fldCharType="begin"/>
            </w:r>
            <w:r w:rsidR="00A3226D">
              <w:rPr>
                <w:noProof/>
                <w:webHidden/>
              </w:rPr>
              <w:instrText xml:space="preserve"> PAGEREF _Toc158374442 \h </w:instrText>
            </w:r>
            <w:r w:rsidR="00A3226D">
              <w:rPr>
                <w:noProof/>
                <w:webHidden/>
              </w:rPr>
            </w:r>
            <w:r w:rsidR="00A3226D">
              <w:rPr>
                <w:noProof/>
                <w:webHidden/>
              </w:rPr>
              <w:fldChar w:fldCharType="separate"/>
            </w:r>
            <w:r w:rsidR="009971B8">
              <w:rPr>
                <w:noProof/>
                <w:webHidden/>
              </w:rPr>
              <w:t>2</w:t>
            </w:r>
            <w:r w:rsidR="00A3226D">
              <w:rPr>
                <w:noProof/>
                <w:webHidden/>
              </w:rPr>
              <w:fldChar w:fldCharType="end"/>
            </w:r>
          </w:hyperlink>
        </w:p>
        <w:p w14:paraId="1923A189" w14:textId="31610BEE" w:rsidR="00A3226D" w:rsidRDefault="00000000">
          <w:pPr>
            <w:pStyle w:val="TM2"/>
            <w:tabs>
              <w:tab w:val="left" w:pos="660"/>
              <w:tab w:val="right" w:leader="dot" w:pos="9062"/>
            </w:tabs>
            <w:rPr>
              <w:rFonts w:eastAsiaTheme="minorEastAsia"/>
              <w:noProof/>
              <w:kern w:val="2"/>
              <w:lang w:eastAsia="fr-FR"/>
              <w14:ligatures w14:val="standardContextual"/>
            </w:rPr>
          </w:pPr>
          <w:hyperlink w:anchor="_Toc158374443" w:history="1">
            <w:r w:rsidR="00A3226D" w:rsidRPr="004D6703">
              <w:rPr>
                <w:rStyle w:val="Lienhypertexte"/>
                <w:noProof/>
              </w:rPr>
              <w:t>B.</w:t>
            </w:r>
            <w:r w:rsidR="00A3226D">
              <w:rPr>
                <w:rFonts w:eastAsiaTheme="minorEastAsia"/>
                <w:noProof/>
                <w:kern w:val="2"/>
                <w:lang w:eastAsia="fr-FR"/>
                <w14:ligatures w14:val="standardContextual"/>
              </w:rPr>
              <w:tab/>
            </w:r>
            <w:r w:rsidR="00A3226D" w:rsidRPr="004D6703">
              <w:rPr>
                <w:rStyle w:val="Lienhypertexte"/>
                <w:noProof/>
              </w:rPr>
              <w:t>Partenariats institutionnels et justifications</w:t>
            </w:r>
            <w:r w:rsidR="00A3226D">
              <w:rPr>
                <w:noProof/>
                <w:webHidden/>
              </w:rPr>
              <w:tab/>
            </w:r>
            <w:r w:rsidR="00A3226D">
              <w:rPr>
                <w:noProof/>
                <w:webHidden/>
              </w:rPr>
              <w:fldChar w:fldCharType="begin"/>
            </w:r>
            <w:r w:rsidR="00A3226D">
              <w:rPr>
                <w:noProof/>
                <w:webHidden/>
              </w:rPr>
              <w:instrText xml:space="preserve"> PAGEREF _Toc158374443 \h </w:instrText>
            </w:r>
            <w:r w:rsidR="00A3226D">
              <w:rPr>
                <w:noProof/>
                <w:webHidden/>
              </w:rPr>
            </w:r>
            <w:r w:rsidR="00A3226D">
              <w:rPr>
                <w:noProof/>
                <w:webHidden/>
              </w:rPr>
              <w:fldChar w:fldCharType="separate"/>
            </w:r>
            <w:r w:rsidR="009971B8">
              <w:rPr>
                <w:noProof/>
                <w:webHidden/>
              </w:rPr>
              <w:t>3</w:t>
            </w:r>
            <w:r w:rsidR="00A3226D">
              <w:rPr>
                <w:noProof/>
                <w:webHidden/>
              </w:rPr>
              <w:fldChar w:fldCharType="end"/>
            </w:r>
          </w:hyperlink>
        </w:p>
        <w:p w14:paraId="06F8CE6E" w14:textId="4F72C934" w:rsidR="00A3226D" w:rsidRDefault="00000000">
          <w:pPr>
            <w:pStyle w:val="TM2"/>
            <w:tabs>
              <w:tab w:val="left" w:pos="660"/>
              <w:tab w:val="right" w:leader="dot" w:pos="9062"/>
            </w:tabs>
            <w:rPr>
              <w:rFonts w:eastAsiaTheme="minorEastAsia"/>
              <w:noProof/>
              <w:kern w:val="2"/>
              <w:lang w:eastAsia="fr-FR"/>
              <w14:ligatures w14:val="standardContextual"/>
            </w:rPr>
          </w:pPr>
          <w:hyperlink w:anchor="_Toc158374444" w:history="1">
            <w:r w:rsidR="00A3226D" w:rsidRPr="004D6703">
              <w:rPr>
                <w:rStyle w:val="Lienhypertexte"/>
                <w:noProof/>
              </w:rPr>
              <w:t>C.</w:t>
            </w:r>
            <w:r w:rsidR="00A3226D">
              <w:rPr>
                <w:rFonts w:eastAsiaTheme="minorEastAsia"/>
                <w:noProof/>
                <w:kern w:val="2"/>
                <w:lang w:eastAsia="fr-FR"/>
                <w14:ligatures w14:val="standardContextual"/>
              </w:rPr>
              <w:tab/>
            </w:r>
            <w:r w:rsidR="00A3226D" w:rsidRPr="004D6703">
              <w:rPr>
                <w:rStyle w:val="Lienhypertexte"/>
                <w:noProof/>
              </w:rPr>
              <w:t>Objectifs spécifiques de l’AAP</w:t>
            </w:r>
            <w:r w:rsidR="00A3226D">
              <w:rPr>
                <w:noProof/>
                <w:webHidden/>
              </w:rPr>
              <w:tab/>
            </w:r>
            <w:r w:rsidR="00A3226D">
              <w:rPr>
                <w:noProof/>
                <w:webHidden/>
              </w:rPr>
              <w:fldChar w:fldCharType="begin"/>
            </w:r>
            <w:r w:rsidR="00A3226D">
              <w:rPr>
                <w:noProof/>
                <w:webHidden/>
              </w:rPr>
              <w:instrText xml:space="preserve"> PAGEREF _Toc158374444 \h </w:instrText>
            </w:r>
            <w:r w:rsidR="00A3226D">
              <w:rPr>
                <w:noProof/>
                <w:webHidden/>
              </w:rPr>
            </w:r>
            <w:r w:rsidR="00A3226D">
              <w:rPr>
                <w:noProof/>
                <w:webHidden/>
              </w:rPr>
              <w:fldChar w:fldCharType="separate"/>
            </w:r>
            <w:r w:rsidR="009971B8">
              <w:rPr>
                <w:noProof/>
                <w:webHidden/>
              </w:rPr>
              <w:t>4</w:t>
            </w:r>
            <w:r w:rsidR="00A3226D">
              <w:rPr>
                <w:noProof/>
                <w:webHidden/>
              </w:rPr>
              <w:fldChar w:fldCharType="end"/>
            </w:r>
          </w:hyperlink>
        </w:p>
        <w:p w14:paraId="1213F448" w14:textId="195FB2C8" w:rsidR="00A3226D" w:rsidRDefault="00000000">
          <w:pPr>
            <w:pStyle w:val="TM1"/>
            <w:rPr>
              <w:rFonts w:eastAsiaTheme="minorEastAsia"/>
              <w:noProof/>
              <w:kern w:val="2"/>
              <w:lang w:eastAsia="fr-FR"/>
              <w14:ligatures w14:val="standardContextual"/>
            </w:rPr>
          </w:pPr>
          <w:hyperlink w:anchor="_Toc158374445" w:history="1">
            <w:r w:rsidR="00A3226D" w:rsidRPr="004D6703">
              <w:rPr>
                <w:rStyle w:val="Lienhypertexte"/>
                <w:noProof/>
              </w:rPr>
              <w:t>II.</w:t>
            </w:r>
            <w:r w:rsidR="00A3226D">
              <w:rPr>
                <w:rFonts w:eastAsiaTheme="minorEastAsia"/>
                <w:noProof/>
                <w:kern w:val="2"/>
                <w:lang w:eastAsia="fr-FR"/>
                <w14:ligatures w14:val="standardContextual"/>
              </w:rPr>
              <w:tab/>
            </w:r>
            <w:r w:rsidR="00A3226D" w:rsidRPr="004D6703">
              <w:rPr>
                <w:rStyle w:val="Lienhypertexte"/>
                <w:noProof/>
              </w:rPr>
              <w:t>Modalités de sélection et d’accompagnement</w:t>
            </w:r>
            <w:r w:rsidR="00A3226D">
              <w:rPr>
                <w:noProof/>
                <w:webHidden/>
              </w:rPr>
              <w:tab/>
            </w:r>
            <w:r w:rsidR="00A3226D">
              <w:rPr>
                <w:noProof/>
                <w:webHidden/>
              </w:rPr>
              <w:fldChar w:fldCharType="begin"/>
            </w:r>
            <w:r w:rsidR="00A3226D">
              <w:rPr>
                <w:noProof/>
                <w:webHidden/>
              </w:rPr>
              <w:instrText xml:space="preserve"> PAGEREF _Toc158374445 \h </w:instrText>
            </w:r>
            <w:r w:rsidR="00A3226D">
              <w:rPr>
                <w:noProof/>
                <w:webHidden/>
              </w:rPr>
            </w:r>
            <w:r w:rsidR="00A3226D">
              <w:rPr>
                <w:noProof/>
                <w:webHidden/>
              </w:rPr>
              <w:fldChar w:fldCharType="separate"/>
            </w:r>
            <w:r w:rsidR="009971B8">
              <w:rPr>
                <w:noProof/>
                <w:webHidden/>
              </w:rPr>
              <w:t>5</w:t>
            </w:r>
            <w:r w:rsidR="00A3226D">
              <w:rPr>
                <w:noProof/>
                <w:webHidden/>
              </w:rPr>
              <w:fldChar w:fldCharType="end"/>
            </w:r>
          </w:hyperlink>
        </w:p>
        <w:p w14:paraId="228F28FA" w14:textId="2EA47F2A" w:rsidR="00A3226D" w:rsidRDefault="00000000">
          <w:pPr>
            <w:pStyle w:val="TM2"/>
            <w:tabs>
              <w:tab w:val="left" w:pos="660"/>
              <w:tab w:val="right" w:leader="dot" w:pos="9062"/>
            </w:tabs>
            <w:rPr>
              <w:rFonts w:eastAsiaTheme="minorEastAsia"/>
              <w:noProof/>
              <w:kern w:val="2"/>
              <w:lang w:eastAsia="fr-FR"/>
              <w14:ligatures w14:val="standardContextual"/>
            </w:rPr>
          </w:pPr>
          <w:hyperlink w:anchor="_Toc158374446" w:history="1">
            <w:r w:rsidR="00A3226D" w:rsidRPr="004D6703">
              <w:rPr>
                <w:rStyle w:val="Lienhypertexte"/>
                <w:noProof/>
              </w:rPr>
              <w:t>A.</w:t>
            </w:r>
            <w:r w:rsidR="00A3226D">
              <w:rPr>
                <w:rFonts w:eastAsiaTheme="minorEastAsia"/>
                <w:noProof/>
                <w:kern w:val="2"/>
                <w:lang w:eastAsia="fr-FR"/>
                <w14:ligatures w14:val="standardContextual"/>
              </w:rPr>
              <w:tab/>
            </w:r>
            <w:r w:rsidR="00A3226D" w:rsidRPr="004D6703">
              <w:rPr>
                <w:rStyle w:val="Lienhypertexte"/>
                <w:noProof/>
              </w:rPr>
              <w:t>Thématiques recherchées</w:t>
            </w:r>
            <w:r w:rsidR="00A3226D">
              <w:rPr>
                <w:noProof/>
                <w:webHidden/>
              </w:rPr>
              <w:tab/>
            </w:r>
            <w:r w:rsidR="00A3226D">
              <w:rPr>
                <w:noProof/>
                <w:webHidden/>
              </w:rPr>
              <w:fldChar w:fldCharType="begin"/>
            </w:r>
            <w:r w:rsidR="00A3226D">
              <w:rPr>
                <w:noProof/>
                <w:webHidden/>
              </w:rPr>
              <w:instrText xml:space="preserve"> PAGEREF _Toc158374446 \h </w:instrText>
            </w:r>
            <w:r w:rsidR="00A3226D">
              <w:rPr>
                <w:noProof/>
                <w:webHidden/>
              </w:rPr>
            </w:r>
            <w:r w:rsidR="00A3226D">
              <w:rPr>
                <w:noProof/>
                <w:webHidden/>
              </w:rPr>
              <w:fldChar w:fldCharType="separate"/>
            </w:r>
            <w:r w:rsidR="009971B8">
              <w:rPr>
                <w:noProof/>
                <w:webHidden/>
              </w:rPr>
              <w:t>5</w:t>
            </w:r>
            <w:r w:rsidR="00A3226D">
              <w:rPr>
                <w:noProof/>
                <w:webHidden/>
              </w:rPr>
              <w:fldChar w:fldCharType="end"/>
            </w:r>
          </w:hyperlink>
        </w:p>
        <w:p w14:paraId="6923C8D9" w14:textId="1AA5C63C" w:rsidR="00A3226D" w:rsidRDefault="00000000">
          <w:pPr>
            <w:pStyle w:val="TM2"/>
            <w:tabs>
              <w:tab w:val="left" w:pos="660"/>
              <w:tab w:val="right" w:leader="dot" w:pos="9062"/>
            </w:tabs>
            <w:rPr>
              <w:rFonts w:eastAsiaTheme="minorEastAsia"/>
              <w:noProof/>
              <w:kern w:val="2"/>
              <w:lang w:eastAsia="fr-FR"/>
              <w14:ligatures w14:val="standardContextual"/>
            </w:rPr>
          </w:pPr>
          <w:hyperlink w:anchor="_Toc158374447" w:history="1">
            <w:r w:rsidR="00A3226D" w:rsidRPr="004D6703">
              <w:rPr>
                <w:rStyle w:val="Lienhypertexte"/>
                <w:noProof/>
              </w:rPr>
              <w:t>B.</w:t>
            </w:r>
            <w:r w:rsidR="00A3226D">
              <w:rPr>
                <w:rFonts w:eastAsiaTheme="minorEastAsia"/>
                <w:noProof/>
                <w:kern w:val="2"/>
                <w:lang w:eastAsia="fr-FR"/>
                <w14:ligatures w14:val="standardContextual"/>
              </w:rPr>
              <w:tab/>
            </w:r>
            <w:r w:rsidR="00A3226D" w:rsidRPr="004D6703">
              <w:rPr>
                <w:rStyle w:val="Lienhypertexte"/>
                <w:noProof/>
              </w:rPr>
              <w:t>Résultats attendus &amp; engagements</w:t>
            </w:r>
            <w:r w:rsidR="00A3226D">
              <w:rPr>
                <w:noProof/>
                <w:webHidden/>
              </w:rPr>
              <w:tab/>
            </w:r>
            <w:r w:rsidR="00A3226D">
              <w:rPr>
                <w:noProof/>
                <w:webHidden/>
              </w:rPr>
              <w:fldChar w:fldCharType="begin"/>
            </w:r>
            <w:r w:rsidR="00A3226D">
              <w:rPr>
                <w:noProof/>
                <w:webHidden/>
              </w:rPr>
              <w:instrText xml:space="preserve"> PAGEREF _Toc158374447 \h </w:instrText>
            </w:r>
            <w:r w:rsidR="00A3226D">
              <w:rPr>
                <w:noProof/>
                <w:webHidden/>
              </w:rPr>
            </w:r>
            <w:r w:rsidR="00A3226D">
              <w:rPr>
                <w:noProof/>
                <w:webHidden/>
              </w:rPr>
              <w:fldChar w:fldCharType="separate"/>
            </w:r>
            <w:r w:rsidR="009971B8">
              <w:rPr>
                <w:noProof/>
                <w:webHidden/>
              </w:rPr>
              <w:t>6</w:t>
            </w:r>
            <w:r w:rsidR="00A3226D">
              <w:rPr>
                <w:noProof/>
                <w:webHidden/>
              </w:rPr>
              <w:fldChar w:fldCharType="end"/>
            </w:r>
          </w:hyperlink>
        </w:p>
        <w:p w14:paraId="1CDD185B" w14:textId="35D9B7FB" w:rsidR="00A3226D" w:rsidRDefault="00000000">
          <w:pPr>
            <w:pStyle w:val="TM3"/>
            <w:tabs>
              <w:tab w:val="right" w:leader="dot" w:pos="9062"/>
            </w:tabs>
            <w:rPr>
              <w:rFonts w:eastAsiaTheme="minorEastAsia"/>
              <w:noProof/>
              <w:kern w:val="2"/>
              <w:lang w:eastAsia="fr-FR"/>
              <w14:ligatures w14:val="standardContextual"/>
            </w:rPr>
          </w:pPr>
          <w:hyperlink w:anchor="_Toc158374448" w:history="1">
            <w:r w:rsidR="00A3226D" w:rsidRPr="004D6703">
              <w:rPr>
                <w:rStyle w:val="Lienhypertexte"/>
                <w:noProof/>
              </w:rPr>
              <w:t>Participation aux modules de présélection</w:t>
            </w:r>
            <w:r w:rsidR="00A3226D">
              <w:rPr>
                <w:noProof/>
                <w:webHidden/>
              </w:rPr>
              <w:tab/>
            </w:r>
            <w:r w:rsidR="00A3226D">
              <w:rPr>
                <w:noProof/>
                <w:webHidden/>
              </w:rPr>
              <w:fldChar w:fldCharType="begin"/>
            </w:r>
            <w:r w:rsidR="00A3226D">
              <w:rPr>
                <w:noProof/>
                <w:webHidden/>
              </w:rPr>
              <w:instrText xml:space="preserve"> PAGEREF _Toc158374448 \h </w:instrText>
            </w:r>
            <w:r w:rsidR="00A3226D">
              <w:rPr>
                <w:noProof/>
                <w:webHidden/>
              </w:rPr>
            </w:r>
            <w:r w:rsidR="00A3226D">
              <w:rPr>
                <w:noProof/>
                <w:webHidden/>
              </w:rPr>
              <w:fldChar w:fldCharType="separate"/>
            </w:r>
            <w:r w:rsidR="009971B8">
              <w:rPr>
                <w:noProof/>
                <w:webHidden/>
              </w:rPr>
              <w:t>6</w:t>
            </w:r>
            <w:r w:rsidR="00A3226D">
              <w:rPr>
                <w:noProof/>
                <w:webHidden/>
              </w:rPr>
              <w:fldChar w:fldCharType="end"/>
            </w:r>
          </w:hyperlink>
        </w:p>
        <w:p w14:paraId="68FC27A2" w14:textId="030250EE" w:rsidR="00A3226D" w:rsidRDefault="00000000">
          <w:pPr>
            <w:pStyle w:val="TM3"/>
            <w:tabs>
              <w:tab w:val="right" w:leader="dot" w:pos="9062"/>
            </w:tabs>
            <w:rPr>
              <w:rFonts w:eastAsiaTheme="minorEastAsia"/>
              <w:noProof/>
              <w:kern w:val="2"/>
              <w:lang w:eastAsia="fr-FR"/>
              <w14:ligatures w14:val="standardContextual"/>
            </w:rPr>
          </w:pPr>
          <w:hyperlink w:anchor="_Toc158374449" w:history="1">
            <w:r w:rsidR="00A3226D" w:rsidRPr="004D6703">
              <w:rPr>
                <w:rStyle w:val="Lienhypertexte"/>
                <w:noProof/>
              </w:rPr>
              <w:t>Production de documents</w:t>
            </w:r>
            <w:r w:rsidR="00A3226D">
              <w:rPr>
                <w:noProof/>
                <w:webHidden/>
              </w:rPr>
              <w:tab/>
            </w:r>
            <w:r w:rsidR="00A3226D">
              <w:rPr>
                <w:noProof/>
                <w:webHidden/>
              </w:rPr>
              <w:fldChar w:fldCharType="begin"/>
            </w:r>
            <w:r w:rsidR="00A3226D">
              <w:rPr>
                <w:noProof/>
                <w:webHidden/>
              </w:rPr>
              <w:instrText xml:space="preserve"> PAGEREF _Toc158374449 \h </w:instrText>
            </w:r>
            <w:r w:rsidR="00A3226D">
              <w:rPr>
                <w:noProof/>
                <w:webHidden/>
              </w:rPr>
            </w:r>
            <w:r w:rsidR="00A3226D">
              <w:rPr>
                <w:noProof/>
                <w:webHidden/>
              </w:rPr>
              <w:fldChar w:fldCharType="separate"/>
            </w:r>
            <w:r w:rsidR="009971B8">
              <w:rPr>
                <w:noProof/>
                <w:webHidden/>
              </w:rPr>
              <w:t>6</w:t>
            </w:r>
            <w:r w:rsidR="00A3226D">
              <w:rPr>
                <w:noProof/>
                <w:webHidden/>
              </w:rPr>
              <w:fldChar w:fldCharType="end"/>
            </w:r>
          </w:hyperlink>
        </w:p>
        <w:p w14:paraId="2C89641E" w14:textId="6BFB5BA7" w:rsidR="00A3226D" w:rsidRDefault="00000000">
          <w:pPr>
            <w:pStyle w:val="TM3"/>
            <w:tabs>
              <w:tab w:val="right" w:leader="dot" w:pos="9062"/>
            </w:tabs>
            <w:rPr>
              <w:rFonts w:eastAsiaTheme="minorEastAsia"/>
              <w:noProof/>
              <w:kern w:val="2"/>
              <w:lang w:eastAsia="fr-FR"/>
              <w14:ligatures w14:val="standardContextual"/>
            </w:rPr>
          </w:pPr>
          <w:hyperlink w:anchor="_Toc158374450" w:history="1">
            <w:r w:rsidR="00A3226D" w:rsidRPr="004D6703">
              <w:rPr>
                <w:rStyle w:val="Lienhypertexte"/>
                <w:noProof/>
              </w:rPr>
              <w:t>Gestion budgétaire du projet et justification des dépenses</w:t>
            </w:r>
            <w:r w:rsidR="00A3226D">
              <w:rPr>
                <w:noProof/>
                <w:webHidden/>
              </w:rPr>
              <w:tab/>
            </w:r>
            <w:r w:rsidR="00A3226D">
              <w:rPr>
                <w:noProof/>
                <w:webHidden/>
              </w:rPr>
              <w:fldChar w:fldCharType="begin"/>
            </w:r>
            <w:r w:rsidR="00A3226D">
              <w:rPr>
                <w:noProof/>
                <w:webHidden/>
              </w:rPr>
              <w:instrText xml:space="preserve"> PAGEREF _Toc158374450 \h </w:instrText>
            </w:r>
            <w:r w:rsidR="00A3226D">
              <w:rPr>
                <w:noProof/>
                <w:webHidden/>
              </w:rPr>
            </w:r>
            <w:r w:rsidR="00A3226D">
              <w:rPr>
                <w:noProof/>
                <w:webHidden/>
              </w:rPr>
              <w:fldChar w:fldCharType="separate"/>
            </w:r>
            <w:r w:rsidR="009971B8">
              <w:rPr>
                <w:noProof/>
                <w:webHidden/>
              </w:rPr>
              <w:t>6</w:t>
            </w:r>
            <w:r w:rsidR="00A3226D">
              <w:rPr>
                <w:noProof/>
                <w:webHidden/>
              </w:rPr>
              <w:fldChar w:fldCharType="end"/>
            </w:r>
          </w:hyperlink>
        </w:p>
        <w:p w14:paraId="2DD2ACD0" w14:textId="59270774" w:rsidR="00A3226D" w:rsidRDefault="00000000">
          <w:pPr>
            <w:pStyle w:val="TM3"/>
            <w:tabs>
              <w:tab w:val="right" w:leader="dot" w:pos="9062"/>
            </w:tabs>
            <w:rPr>
              <w:rFonts w:eastAsiaTheme="minorEastAsia"/>
              <w:noProof/>
              <w:kern w:val="2"/>
              <w:lang w:eastAsia="fr-FR"/>
              <w14:ligatures w14:val="standardContextual"/>
            </w:rPr>
          </w:pPr>
          <w:hyperlink w:anchor="_Toc158374451" w:history="1">
            <w:r w:rsidR="00A3226D" w:rsidRPr="004D6703">
              <w:rPr>
                <w:rStyle w:val="Lienhypertexte"/>
                <w:noProof/>
              </w:rPr>
              <w:t>Suivi-évaluation des projets de recherche retenus</w:t>
            </w:r>
            <w:r w:rsidR="00A3226D">
              <w:rPr>
                <w:noProof/>
                <w:webHidden/>
              </w:rPr>
              <w:tab/>
            </w:r>
            <w:r w:rsidR="00A3226D">
              <w:rPr>
                <w:noProof/>
                <w:webHidden/>
              </w:rPr>
              <w:fldChar w:fldCharType="begin"/>
            </w:r>
            <w:r w:rsidR="00A3226D">
              <w:rPr>
                <w:noProof/>
                <w:webHidden/>
              </w:rPr>
              <w:instrText xml:space="preserve"> PAGEREF _Toc158374451 \h </w:instrText>
            </w:r>
            <w:r w:rsidR="00A3226D">
              <w:rPr>
                <w:noProof/>
                <w:webHidden/>
              </w:rPr>
            </w:r>
            <w:r w:rsidR="00A3226D">
              <w:rPr>
                <w:noProof/>
                <w:webHidden/>
              </w:rPr>
              <w:fldChar w:fldCharType="separate"/>
            </w:r>
            <w:r w:rsidR="009971B8">
              <w:rPr>
                <w:noProof/>
                <w:webHidden/>
              </w:rPr>
              <w:t>8</w:t>
            </w:r>
            <w:r w:rsidR="00A3226D">
              <w:rPr>
                <w:noProof/>
                <w:webHidden/>
              </w:rPr>
              <w:fldChar w:fldCharType="end"/>
            </w:r>
          </w:hyperlink>
        </w:p>
        <w:p w14:paraId="063C8035" w14:textId="7DF297FE" w:rsidR="00A3226D" w:rsidRDefault="00000000">
          <w:pPr>
            <w:pStyle w:val="TM3"/>
            <w:tabs>
              <w:tab w:val="right" w:leader="dot" w:pos="9062"/>
            </w:tabs>
            <w:rPr>
              <w:rFonts w:eastAsiaTheme="minorEastAsia"/>
              <w:noProof/>
              <w:kern w:val="2"/>
              <w:lang w:eastAsia="fr-FR"/>
              <w14:ligatures w14:val="standardContextual"/>
            </w:rPr>
          </w:pPr>
          <w:hyperlink w:anchor="_Toc158374452" w:history="1">
            <w:r w:rsidR="00A3226D" w:rsidRPr="004D6703">
              <w:rPr>
                <w:rStyle w:val="Lienhypertexte"/>
                <w:noProof/>
              </w:rPr>
              <w:t>Propriété intellectuelle</w:t>
            </w:r>
            <w:r w:rsidR="00A3226D">
              <w:rPr>
                <w:noProof/>
                <w:webHidden/>
              </w:rPr>
              <w:tab/>
            </w:r>
            <w:r w:rsidR="00A3226D">
              <w:rPr>
                <w:noProof/>
                <w:webHidden/>
              </w:rPr>
              <w:fldChar w:fldCharType="begin"/>
            </w:r>
            <w:r w:rsidR="00A3226D">
              <w:rPr>
                <w:noProof/>
                <w:webHidden/>
              </w:rPr>
              <w:instrText xml:space="preserve"> PAGEREF _Toc158374452 \h </w:instrText>
            </w:r>
            <w:r w:rsidR="00A3226D">
              <w:rPr>
                <w:noProof/>
                <w:webHidden/>
              </w:rPr>
            </w:r>
            <w:r w:rsidR="00A3226D">
              <w:rPr>
                <w:noProof/>
                <w:webHidden/>
              </w:rPr>
              <w:fldChar w:fldCharType="separate"/>
            </w:r>
            <w:r w:rsidR="009971B8">
              <w:rPr>
                <w:noProof/>
                <w:webHidden/>
              </w:rPr>
              <w:t>8</w:t>
            </w:r>
            <w:r w:rsidR="00A3226D">
              <w:rPr>
                <w:noProof/>
                <w:webHidden/>
              </w:rPr>
              <w:fldChar w:fldCharType="end"/>
            </w:r>
          </w:hyperlink>
        </w:p>
        <w:p w14:paraId="5A0F2028" w14:textId="39248071" w:rsidR="00A3226D" w:rsidRDefault="00000000">
          <w:pPr>
            <w:pStyle w:val="TM2"/>
            <w:tabs>
              <w:tab w:val="left" w:pos="660"/>
              <w:tab w:val="right" w:leader="dot" w:pos="9062"/>
            </w:tabs>
            <w:rPr>
              <w:rFonts w:eastAsiaTheme="minorEastAsia"/>
              <w:noProof/>
              <w:kern w:val="2"/>
              <w:lang w:eastAsia="fr-FR"/>
              <w14:ligatures w14:val="standardContextual"/>
            </w:rPr>
          </w:pPr>
          <w:hyperlink w:anchor="_Toc158374453" w:history="1">
            <w:r w:rsidR="00A3226D" w:rsidRPr="004D6703">
              <w:rPr>
                <w:rStyle w:val="Lienhypertexte"/>
                <w:noProof/>
              </w:rPr>
              <w:t>C.</w:t>
            </w:r>
            <w:r w:rsidR="00A3226D">
              <w:rPr>
                <w:rFonts w:eastAsiaTheme="minorEastAsia"/>
                <w:noProof/>
                <w:kern w:val="2"/>
                <w:lang w:eastAsia="fr-FR"/>
                <w14:ligatures w14:val="standardContextual"/>
              </w:rPr>
              <w:tab/>
            </w:r>
            <w:r w:rsidR="00A3226D" w:rsidRPr="004D6703">
              <w:rPr>
                <w:rStyle w:val="Lienhypertexte"/>
                <w:noProof/>
              </w:rPr>
              <w:t>Modalités de sélection &amp; conditions de participation</w:t>
            </w:r>
            <w:r w:rsidR="00A3226D">
              <w:rPr>
                <w:noProof/>
                <w:webHidden/>
              </w:rPr>
              <w:tab/>
            </w:r>
            <w:r w:rsidR="00A3226D">
              <w:rPr>
                <w:noProof/>
                <w:webHidden/>
              </w:rPr>
              <w:fldChar w:fldCharType="begin"/>
            </w:r>
            <w:r w:rsidR="00A3226D">
              <w:rPr>
                <w:noProof/>
                <w:webHidden/>
              </w:rPr>
              <w:instrText xml:space="preserve"> PAGEREF _Toc158374453 \h </w:instrText>
            </w:r>
            <w:r w:rsidR="00A3226D">
              <w:rPr>
                <w:noProof/>
                <w:webHidden/>
              </w:rPr>
            </w:r>
            <w:r w:rsidR="00A3226D">
              <w:rPr>
                <w:noProof/>
                <w:webHidden/>
              </w:rPr>
              <w:fldChar w:fldCharType="separate"/>
            </w:r>
            <w:r w:rsidR="009971B8">
              <w:rPr>
                <w:noProof/>
                <w:webHidden/>
              </w:rPr>
              <w:t>8</w:t>
            </w:r>
            <w:r w:rsidR="00A3226D">
              <w:rPr>
                <w:noProof/>
                <w:webHidden/>
              </w:rPr>
              <w:fldChar w:fldCharType="end"/>
            </w:r>
          </w:hyperlink>
        </w:p>
        <w:p w14:paraId="1151937F" w14:textId="2FE4CF7E" w:rsidR="00A3226D" w:rsidRDefault="00000000">
          <w:pPr>
            <w:pStyle w:val="TM3"/>
            <w:tabs>
              <w:tab w:val="right" w:leader="dot" w:pos="9062"/>
            </w:tabs>
            <w:rPr>
              <w:rFonts w:eastAsiaTheme="minorEastAsia"/>
              <w:noProof/>
              <w:kern w:val="2"/>
              <w:lang w:eastAsia="fr-FR"/>
              <w14:ligatures w14:val="standardContextual"/>
            </w:rPr>
          </w:pPr>
          <w:hyperlink w:anchor="_Toc158374454" w:history="1">
            <w:r w:rsidR="00A3226D" w:rsidRPr="004D6703">
              <w:rPr>
                <w:rStyle w:val="Lienhypertexte"/>
                <w:noProof/>
              </w:rPr>
              <w:t>Eligibilité des projets</w:t>
            </w:r>
            <w:r w:rsidR="00A3226D">
              <w:rPr>
                <w:noProof/>
                <w:webHidden/>
              </w:rPr>
              <w:tab/>
            </w:r>
            <w:r w:rsidR="00A3226D">
              <w:rPr>
                <w:noProof/>
                <w:webHidden/>
              </w:rPr>
              <w:fldChar w:fldCharType="begin"/>
            </w:r>
            <w:r w:rsidR="00A3226D">
              <w:rPr>
                <w:noProof/>
                <w:webHidden/>
              </w:rPr>
              <w:instrText xml:space="preserve"> PAGEREF _Toc158374454 \h </w:instrText>
            </w:r>
            <w:r w:rsidR="00A3226D">
              <w:rPr>
                <w:noProof/>
                <w:webHidden/>
              </w:rPr>
            </w:r>
            <w:r w:rsidR="00A3226D">
              <w:rPr>
                <w:noProof/>
                <w:webHidden/>
              </w:rPr>
              <w:fldChar w:fldCharType="separate"/>
            </w:r>
            <w:r w:rsidR="009971B8">
              <w:rPr>
                <w:noProof/>
                <w:webHidden/>
              </w:rPr>
              <w:t>8</w:t>
            </w:r>
            <w:r w:rsidR="00A3226D">
              <w:rPr>
                <w:noProof/>
                <w:webHidden/>
              </w:rPr>
              <w:fldChar w:fldCharType="end"/>
            </w:r>
          </w:hyperlink>
        </w:p>
        <w:p w14:paraId="0194375F" w14:textId="249626D2" w:rsidR="00A3226D" w:rsidRDefault="00000000">
          <w:pPr>
            <w:pStyle w:val="TM3"/>
            <w:tabs>
              <w:tab w:val="right" w:leader="dot" w:pos="9062"/>
            </w:tabs>
            <w:rPr>
              <w:rFonts w:eastAsiaTheme="minorEastAsia"/>
              <w:noProof/>
              <w:kern w:val="2"/>
              <w:lang w:eastAsia="fr-FR"/>
              <w14:ligatures w14:val="standardContextual"/>
            </w:rPr>
          </w:pPr>
          <w:hyperlink w:anchor="_Toc158374455" w:history="1">
            <w:r w:rsidR="00A3226D" w:rsidRPr="004D6703">
              <w:rPr>
                <w:rStyle w:val="Lienhypertexte"/>
                <w:noProof/>
              </w:rPr>
              <w:t>Eligibilité du ou de la demandeur∙euse</w:t>
            </w:r>
            <w:r w:rsidR="00A3226D">
              <w:rPr>
                <w:noProof/>
                <w:webHidden/>
              </w:rPr>
              <w:tab/>
            </w:r>
            <w:r w:rsidR="00A3226D">
              <w:rPr>
                <w:noProof/>
                <w:webHidden/>
              </w:rPr>
              <w:fldChar w:fldCharType="begin"/>
            </w:r>
            <w:r w:rsidR="00A3226D">
              <w:rPr>
                <w:noProof/>
                <w:webHidden/>
              </w:rPr>
              <w:instrText xml:space="preserve"> PAGEREF _Toc158374455 \h </w:instrText>
            </w:r>
            <w:r w:rsidR="00A3226D">
              <w:rPr>
                <w:noProof/>
                <w:webHidden/>
              </w:rPr>
            </w:r>
            <w:r w:rsidR="00A3226D">
              <w:rPr>
                <w:noProof/>
                <w:webHidden/>
              </w:rPr>
              <w:fldChar w:fldCharType="separate"/>
            </w:r>
            <w:r w:rsidR="009971B8">
              <w:rPr>
                <w:noProof/>
                <w:webHidden/>
              </w:rPr>
              <w:t>9</w:t>
            </w:r>
            <w:r w:rsidR="00A3226D">
              <w:rPr>
                <w:noProof/>
                <w:webHidden/>
              </w:rPr>
              <w:fldChar w:fldCharType="end"/>
            </w:r>
          </w:hyperlink>
        </w:p>
        <w:p w14:paraId="2E1CEEE3" w14:textId="790D88E7" w:rsidR="00A3226D" w:rsidRDefault="00000000">
          <w:pPr>
            <w:pStyle w:val="TM3"/>
            <w:tabs>
              <w:tab w:val="right" w:leader="dot" w:pos="9062"/>
            </w:tabs>
            <w:rPr>
              <w:rFonts w:eastAsiaTheme="minorEastAsia"/>
              <w:noProof/>
              <w:kern w:val="2"/>
              <w:lang w:eastAsia="fr-FR"/>
              <w14:ligatures w14:val="standardContextual"/>
            </w:rPr>
          </w:pPr>
          <w:hyperlink w:anchor="_Toc158374456" w:history="1">
            <w:r w:rsidR="00A3226D" w:rsidRPr="004D6703">
              <w:rPr>
                <w:rStyle w:val="Lienhypertexte"/>
                <w:noProof/>
              </w:rPr>
              <w:t>Inéligibilité d’office des demandeur∙euse∙s</w:t>
            </w:r>
            <w:r w:rsidR="00A3226D">
              <w:rPr>
                <w:noProof/>
                <w:webHidden/>
              </w:rPr>
              <w:tab/>
            </w:r>
            <w:r w:rsidR="00A3226D">
              <w:rPr>
                <w:noProof/>
                <w:webHidden/>
              </w:rPr>
              <w:fldChar w:fldCharType="begin"/>
            </w:r>
            <w:r w:rsidR="00A3226D">
              <w:rPr>
                <w:noProof/>
                <w:webHidden/>
              </w:rPr>
              <w:instrText xml:space="preserve"> PAGEREF _Toc158374456 \h </w:instrText>
            </w:r>
            <w:r w:rsidR="00A3226D">
              <w:rPr>
                <w:noProof/>
                <w:webHidden/>
              </w:rPr>
            </w:r>
            <w:r w:rsidR="00A3226D">
              <w:rPr>
                <w:noProof/>
                <w:webHidden/>
              </w:rPr>
              <w:fldChar w:fldCharType="separate"/>
            </w:r>
            <w:r w:rsidR="009971B8">
              <w:rPr>
                <w:noProof/>
                <w:webHidden/>
              </w:rPr>
              <w:t>9</w:t>
            </w:r>
            <w:r w:rsidR="00A3226D">
              <w:rPr>
                <w:noProof/>
                <w:webHidden/>
              </w:rPr>
              <w:fldChar w:fldCharType="end"/>
            </w:r>
          </w:hyperlink>
        </w:p>
        <w:p w14:paraId="270536DC" w14:textId="0D6C69ED" w:rsidR="00A3226D" w:rsidRDefault="00000000">
          <w:pPr>
            <w:pStyle w:val="TM2"/>
            <w:tabs>
              <w:tab w:val="left" w:pos="660"/>
              <w:tab w:val="right" w:leader="dot" w:pos="9062"/>
            </w:tabs>
            <w:rPr>
              <w:rFonts w:eastAsiaTheme="minorEastAsia"/>
              <w:noProof/>
              <w:kern w:val="2"/>
              <w:lang w:eastAsia="fr-FR"/>
              <w14:ligatures w14:val="standardContextual"/>
            </w:rPr>
          </w:pPr>
          <w:hyperlink w:anchor="_Toc158374457" w:history="1">
            <w:r w:rsidR="00A3226D" w:rsidRPr="004D6703">
              <w:rPr>
                <w:rStyle w:val="Lienhypertexte"/>
                <w:noProof/>
              </w:rPr>
              <w:t>D.</w:t>
            </w:r>
            <w:r w:rsidR="00A3226D">
              <w:rPr>
                <w:rFonts w:eastAsiaTheme="minorEastAsia"/>
                <w:noProof/>
                <w:kern w:val="2"/>
                <w:lang w:eastAsia="fr-FR"/>
                <w14:ligatures w14:val="standardContextual"/>
              </w:rPr>
              <w:tab/>
            </w:r>
            <w:r w:rsidR="00A3226D" w:rsidRPr="004D6703">
              <w:rPr>
                <w:rStyle w:val="Lienhypertexte"/>
                <w:noProof/>
              </w:rPr>
              <w:t>Modalités de soutien</w:t>
            </w:r>
            <w:r w:rsidR="00A3226D">
              <w:rPr>
                <w:noProof/>
                <w:webHidden/>
              </w:rPr>
              <w:tab/>
            </w:r>
            <w:r w:rsidR="00A3226D">
              <w:rPr>
                <w:noProof/>
                <w:webHidden/>
              </w:rPr>
              <w:fldChar w:fldCharType="begin"/>
            </w:r>
            <w:r w:rsidR="00A3226D">
              <w:rPr>
                <w:noProof/>
                <w:webHidden/>
              </w:rPr>
              <w:instrText xml:space="preserve"> PAGEREF _Toc158374457 \h </w:instrText>
            </w:r>
            <w:r w:rsidR="00A3226D">
              <w:rPr>
                <w:noProof/>
                <w:webHidden/>
              </w:rPr>
            </w:r>
            <w:r w:rsidR="00A3226D">
              <w:rPr>
                <w:noProof/>
                <w:webHidden/>
              </w:rPr>
              <w:fldChar w:fldCharType="separate"/>
            </w:r>
            <w:r w:rsidR="009971B8">
              <w:rPr>
                <w:noProof/>
                <w:webHidden/>
              </w:rPr>
              <w:t>10</w:t>
            </w:r>
            <w:r w:rsidR="00A3226D">
              <w:rPr>
                <w:noProof/>
                <w:webHidden/>
              </w:rPr>
              <w:fldChar w:fldCharType="end"/>
            </w:r>
          </w:hyperlink>
        </w:p>
        <w:p w14:paraId="0E166456" w14:textId="0FE71465" w:rsidR="00A3226D" w:rsidRDefault="00000000">
          <w:pPr>
            <w:pStyle w:val="TM1"/>
            <w:rPr>
              <w:rFonts w:eastAsiaTheme="minorEastAsia"/>
              <w:noProof/>
              <w:kern w:val="2"/>
              <w:lang w:eastAsia="fr-FR"/>
              <w14:ligatures w14:val="standardContextual"/>
            </w:rPr>
          </w:pPr>
          <w:hyperlink w:anchor="_Toc158374458" w:history="1">
            <w:r w:rsidR="00A3226D" w:rsidRPr="004D6703">
              <w:rPr>
                <w:rStyle w:val="Lienhypertexte"/>
                <w:noProof/>
              </w:rPr>
              <w:t>III.</w:t>
            </w:r>
            <w:r w:rsidR="00A3226D">
              <w:rPr>
                <w:rFonts w:eastAsiaTheme="minorEastAsia"/>
                <w:noProof/>
                <w:kern w:val="2"/>
                <w:lang w:eastAsia="fr-FR"/>
                <w14:ligatures w14:val="standardContextual"/>
              </w:rPr>
              <w:tab/>
            </w:r>
            <w:r w:rsidR="00A3226D" w:rsidRPr="004D6703">
              <w:rPr>
                <w:rStyle w:val="Lienhypertexte"/>
                <w:noProof/>
              </w:rPr>
              <w:t>Constitution des dossiers et processus de sélection</w:t>
            </w:r>
            <w:r w:rsidR="00A3226D">
              <w:rPr>
                <w:noProof/>
                <w:webHidden/>
              </w:rPr>
              <w:tab/>
            </w:r>
            <w:r w:rsidR="00A3226D">
              <w:rPr>
                <w:noProof/>
                <w:webHidden/>
              </w:rPr>
              <w:fldChar w:fldCharType="begin"/>
            </w:r>
            <w:r w:rsidR="00A3226D">
              <w:rPr>
                <w:noProof/>
                <w:webHidden/>
              </w:rPr>
              <w:instrText xml:space="preserve"> PAGEREF _Toc158374458 \h </w:instrText>
            </w:r>
            <w:r w:rsidR="00A3226D">
              <w:rPr>
                <w:noProof/>
                <w:webHidden/>
              </w:rPr>
            </w:r>
            <w:r w:rsidR="00A3226D">
              <w:rPr>
                <w:noProof/>
                <w:webHidden/>
              </w:rPr>
              <w:fldChar w:fldCharType="separate"/>
            </w:r>
            <w:r w:rsidR="009971B8">
              <w:rPr>
                <w:noProof/>
                <w:webHidden/>
              </w:rPr>
              <w:t>10</w:t>
            </w:r>
            <w:r w:rsidR="00A3226D">
              <w:rPr>
                <w:noProof/>
                <w:webHidden/>
              </w:rPr>
              <w:fldChar w:fldCharType="end"/>
            </w:r>
          </w:hyperlink>
        </w:p>
        <w:p w14:paraId="0C14013D" w14:textId="18E74CA1" w:rsidR="00A3226D" w:rsidRDefault="00000000">
          <w:pPr>
            <w:pStyle w:val="TM2"/>
            <w:tabs>
              <w:tab w:val="left" w:pos="660"/>
              <w:tab w:val="right" w:leader="dot" w:pos="9062"/>
            </w:tabs>
            <w:rPr>
              <w:rFonts w:eastAsiaTheme="minorEastAsia"/>
              <w:noProof/>
              <w:kern w:val="2"/>
              <w:lang w:eastAsia="fr-FR"/>
              <w14:ligatures w14:val="standardContextual"/>
            </w:rPr>
          </w:pPr>
          <w:hyperlink w:anchor="_Toc158374459" w:history="1">
            <w:r w:rsidR="00A3226D" w:rsidRPr="004D6703">
              <w:rPr>
                <w:rStyle w:val="Lienhypertexte"/>
                <w:noProof/>
              </w:rPr>
              <w:t>A.</w:t>
            </w:r>
            <w:r w:rsidR="00A3226D">
              <w:rPr>
                <w:rFonts w:eastAsiaTheme="minorEastAsia"/>
                <w:noProof/>
                <w:kern w:val="2"/>
                <w:lang w:eastAsia="fr-FR"/>
                <w14:ligatures w14:val="standardContextual"/>
              </w:rPr>
              <w:tab/>
            </w:r>
            <w:r w:rsidR="00A3226D" w:rsidRPr="004D6703">
              <w:rPr>
                <w:rStyle w:val="Lienhypertexte"/>
                <w:noProof/>
              </w:rPr>
              <w:t>Constitution des dossiers</w:t>
            </w:r>
            <w:r w:rsidR="00A3226D">
              <w:rPr>
                <w:noProof/>
                <w:webHidden/>
              </w:rPr>
              <w:tab/>
            </w:r>
            <w:r w:rsidR="00A3226D">
              <w:rPr>
                <w:noProof/>
                <w:webHidden/>
              </w:rPr>
              <w:fldChar w:fldCharType="begin"/>
            </w:r>
            <w:r w:rsidR="00A3226D">
              <w:rPr>
                <w:noProof/>
                <w:webHidden/>
              </w:rPr>
              <w:instrText xml:space="preserve"> PAGEREF _Toc158374459 \h </w:instrText>
            </w:r>
            <w:r w:rsidR="00A3226D">
              <w:rPr>
                <w:noProof/>
                <w:webHidden/>
              </w:rPr>
            </w:r>
            <w:r w:rsidR="00A3226D">
              <w:rPr>
                <w:noProof/>
                <w:webHidden/>
              </w:rPr>
              <w:fldChar w:fldCharType="separate"/>
            </w:r>
            <w:r w:rsidR="009971B8">
              <w:rPr>
                <w:noProof/>
                <w:webHidden/>
              </w:rPr>
              <w:t>10</w:t>
            </w:r>
            <w:r w:rsidR="00A3226D">
              <w:rPr>
                <w:noProof/>
                <w:webHidden/>
              </w:rPr>
              <w:fldChar w:fldCharType="end"/>
            </w:r>
          </w:hyperlink>
        </w:p>
        <w:p w14:paraId="76802FA6" w14:textId="78275406" w:rsidR="00A3226D" w:rsidRDefault="00000000">
          <w:pPr>
            <w:pStyle w:val="TM2"/>
            <w:tabs>
              <w:tab w:val="left" w:pos="660"/>
              <w:tab w:val="right" w:leader="dot" w:pos="9062"/>
            </w:tabs>
            <w:rPr>
              <w:rFonts w:eastAsiaTheme="minorEastAsia"/>
              <w:noProof/>
              <w:kern w:val="2"/>
              <w:lang w:eastAsia="fr-FR"/>
              <w14:ligatures w14:val="standardContextual"/>
            </w:rPr>
          </w:pPr>
          <w:hyperlink w:anchor="_Toc158374460" w:history="1">
            <w:r w:rsidR="00A3226D" w:rsidRPr="004D6703">
              <w:rPr>
                <w:rStyle w:val="Lienhypertexte"/>
                <w:noProof/>
              </w:rPr>
              <w:t>B.</w:t>
            </w:r>
            <w:r w:rsidR="00A3226D">
              <w:rPr>
                <w:rFonts w:eastAsiaTheme="minorEastAsia"/>
                <w:noProof/>
                <w:kern w:val="2"/>
                <w:lang w:eastAsia="fr-FR"/>
                <w14:ligatures w14:val="standardContextual"/>
              </w:rPr>
              <w:tab/>
            </w:r>
            <w:r w:rsidR="00A3226D" w:rsidRPr="004D6703">
              <w:rPr>
                <w:rStyle w:val="Lienhypertexte"/>
                <w:noProof/>
              </w:rPr>
              <w:t>Processus de sélection</w:t>
            </w:r>
            <w:r w:rsidR="00A3226D">
              <w:rPr>
                <w:noProof/>
                <w:webHidden/>
              </w:rPr>
              <w:tab/>
            </w:r>
            <w:r w:rsidR="00A3226D">
              <w:rPr>
                <w:noProof/>
                <w:webHidden/>
              </w:rPr>
              <w:fldChar w:fldCharType="begin"/>
            </w:r>
            <w:r w:rsidR="00A3226D">
              <w:rPr>
                <w:noProof/>
                <w:webHidden/>
              </w:rPr>
              <w:instrText xml:space="preserve"> PAGEREF _Toc158374460 \h </w:instrText>
            </w:r>
            <w:r w:rsidR="00A3226D">
              <w:rPr>
                <w:noProof/>
                <w:webHidden/>
              </w:rPr>
            </w:r>
            <w:r w:rsidR="00A3226D">
              <w:rPr>
                <w:noProof/>
                <w:webHidden/>
              </w:rPr>
              <w:fldChar w:fldCharType="separate"/>
            </w:r>
            <w:r w:rsidR="009971B8">
              <w:rPr>
                <w:noProof/>
                <w:webHidden/>
              </w:rPr>
              <w:t>10</w:t>
            </w:r>
            <w:r w:rsidR="00A3226D">
              <w:rPr>
                <w:noProof/>
                <w:webHidden/>
              </w:rPr>
              <w:fldChar w:fldCharType="end"/>
            </w:r>
          </w:hyperlink>
        </w:p>
        <w:p w14:paraId="2EB0FB7D" w14:textId="083A257E" w:rsidR="00A3226D" w:rsidRDefault="00000000">
          <w:pPr>
            <w:pStyle w:val="TM2"/>
            <w:tabs>
              <w:tab w:val="left" w:pos="660"/>
              <w:tab w:val="right" w:leader="dot" w:pos="9062"/>
            </w:tabs>
            <w:rPr>
              <w:rFonts w:eastAsiaTheme="minorEastAsia"/>
              <w:noProof/>
              <w:kern w:val="2"/>
              <w:lang w:eastAsia="fr-FR"/>
              <w14:ligatures w14:val="standardContextual"/>
            </w:rPr>
          </w:pPr>
          <w:hyperlink w:anchor="_Toc158374461" w:history="1">
            <w:r w:rsidR="00A3226D" w:rsidRPr="004D6703">
              <w:rPr>
                <w:rStyle w:val="Lienhypertexte"/>
                <w:noProof/>
              </w:rPr>
              <w:t>C.</w:t>
            </w:r>
            <w:r w:rsidR="00A3226D">
              <w:rPr>
                <w:rFonts w:eastAsiaTheme="minorEastAsia"/>
                <w:noProof/>
                <w:kern w:val="2"/>
                <w:lang w:eastAsia="fr-FR"/>
                <w14:ligatures w14:val="standardContextual"/>
              </w:rPr>
              <w:tab/>
            </w:r>
            <w:r w:rsidR="00A3226D" w:rsidRPr="004D6703">
              <w:rPr>
                <w:rStyle w:val="Lienhypertexte"/>
                <w:noProof/>
              </w:rPr>
              <w:t>Grilles de sélection</w:t>
            </w:r>
            <w:r w:rsidR="00A3226D">
              <w:rPr>
                <w:noProof/>
                <w:webHidden/>
              </w:rPr>
              <w:tab/>
            </w:r>
            <w:r w:rsidR="00A3226D">
              <w:rPr>
                <w:noProof/>
                <w:webHidden/>
              </w:rPr>
              <w:fldChar w:fldCharType="begin"/>
            </w:r>
            <w:r w:rsidR="00A3226D">
              <w:rPr>
                <w:noProof/>
                <w:webHidden/>
              </w:rPr>
              <w:instrText xml:space="preserve"> PAGEREF _Toc158374461 \h </w:instrText>
            </w:r>
            <w:r w:rsidR="00A3226D">
              <w:rPr>
                <w:noProof/>
                <w:webHidden/>
              </w:rPr>
            </w:r>
            <w:r w:rsidR="00A3226D">
              <w:rPr>
                <w:noProof/>
                <w:webHidden/>
              </w:rPr>
              <w:fldChar w:fldCharType="separate"/>
            </w:r>
            <w:r w:rsidR="009971B8">
              <w:rPr>
                <w:noProof/>
                <w:webHidden/>
              </w:rPr>
              <w:t>11</w:t>
            </w:r>
            <w:r w:rsidR="00A3226D">
              <w:rPr>
                <w:noProof/>
                <w:webHidden/>
              </w:rPr>
              <w:fldChar w:fldCharType="end"/>
            </w:r>
          </w:hyperlink>
        </w:p>
        <w:p w14:paraId="56ACB629" w14:textId="26B093E0" w:rsidR="00A3226D" w:rsidRDefault="00000000">
          <w:pPr>
            <w:pStyle w:val="TM2"/>
            <w:tabs>
              <w:tab w:val="left" w:pos="660"/>
              <w:tab w:val="right" w:leader="dot" w:pos="9062"/>
            </w:tabs>
            <w:rPr>
              <w:rFonts w:eastAsiaTheme="minorEastAsia"/>
              <w:noProof/>
              <w:kern w:val="2"/>
              <w:lang w:eastAsia="fr-FR"/>
              <w14:ligatures w14:val="standardContextual"/>
            </w:rPr>
          </w:pPr>
          <w:hyperlink w:anchor="_Toc158374462" w:history="1">
            <w:r w:rsidR="00A3226D" w:rsidRPr="004D6703">
              <w:rPr>
                <w:rStyle w:val="Lienhypertexte"/>
                <w:noProof/>
              </w:rPr>
              <w:t>D.</w:t>
            </w:r>
            <w:r w:rsidR="00A3226D">
              <w:rPr>
                <w:rFonts w:eastAsiaTheme="minorEastAsia"/>
                <w:noProof/>
                <w:kern w:val="2"/>
                <w:lang w:eastAsia="fr-FR"/>
                <w14:ligatures w14:val="standardContextual"/>
              </w:rPr>
              <w:tab/>
            </w:r>
            <w:r w:rsidR="00A3226D" w:rsidRPr="004D6703">
              <w:rPr>
                <w:rStyle w:val="Lienhypertexte"/>
                <w:noProof/>
              </w:rPr>
              <w:t>Récapitulatif des étapes</w:t>
            </w:r>
            <w:r w:rsidR="00A3226D">
              <w:rPr>
                <w:noProof/>
                <w:webHidden/>
              </w:rPr>
              <w:tab/>
            </w:r>
            <w:r w:rsidR="00A3226D">
              <w:rPr>
                <w:noProof/>
                <w:webHidden/>
              </w:rPr>
              <w:fldChar w:fldCharType="begin"/>
            </w:r>
            <w:r w:rsidR="00A3226D">
              <w:rPr>
                <w:noProof/>
                <w:webHidden/>
              </w:rPr>
              <w:instrText xml:space="preserve"> PAGEREF _Toc158374462 \h </w:instrText>
            </w:r>
            <w:r w:rsidR="00A3226D">
              <w:rPr>
                <w:noProof/>
                <w:webHidden/>
              </w:rPr>
            </w:r>
            <w:r w:rsidR="00A3226D">
              <w:rPr>
                <w:noProof/>
                <w:webHidden/>
              </w:rPr>
              <w:fldChar w:fldCharType="separate"/>
            </w:r>
            <w:r w:rsidR="009971B8">
              <w:rPr>
                <w:noProof/>
                <w:webHidden/>
              </w:rPr>
              <w:t>13</w:t>
            </w:r>
            <w:r w:rsidR="00A3226D">
              <w:rPr>
                <w:noProof/>
                <w:webHidden/>
              </w:rPr>
              <w:fldChar w:fldCharType="end"/>
            </w:r>
          </w:hyperlink>
        </w:p>
        <w:p w14:paraId="3AD5353C" w14:textId="484941CD" w:rsidR="00A3226D" w:rsidRDefault="00000000">
          <w:pPr>
            <w:pStyle w:val="TM2"/>
            <w:tabs>
              <w:tab w:val="left" w:pos="660"/>
              <w:tab w:val="right" w:leader="dot" w:pos="9062"/>
            </w:tabs>
            <w:rPr>
              <w:rFonts w:eastAsiaTheme="minorEastAsia"/>
              <w:noProof/>
              <w:kern w:val="2"/>
              <w:lang w:eastAsia="fr-FR"/>
              <w14:ligatures w14:val="standardContextual"/>
            </w:rPr>
          </w:pPr>
          <w:hyperlink w:anchor="_Toc158374463" w:history="1">
            <w:r w:rsidR="00A3226D" w:rsidRPr="004D6703">
              <w:rPr>
                <w:rStyle w:val="Lienhypertexte"/>
                <w:noProof/>
              </w:rPr>
              <w:t>E.</w:t>
            </w:r>
            <w:r w:rsidR="00A3226D">
              <w:rPr>
                <w:rFonts w:eastAsiaTheme="minorEastAsia"/>
                <w:noProof/>
                <w:kern w:val="2"/>
                <w:lang w:eastAsia="fr-FR"/>
                <w14:ligatures w14:val="standardContextual"/>
              </w:rPr>
              <w:tab/>
            </w:r>
            <w:r w:rsidR="00A3226D" w:rsidRPr="004D6703">
              <w:rPr>
                <w:rStyle w:val="Lienhypertexte"/>
                <w:noProof/>
              </w:rPr>
              <w:t>Dépôt du dossier de candidature</w:t>
            </w:r>
            <w:r w:rsidR="00A3226D">
              <w:rPr>
                <w:noProof/>
                <w:webHidden/>
              </w:rPr>
              <w:tab/>
            </w:r>
            <w:r w:rsidR="00A3226D">
              <w:rPr>
                <w:noProof/>
                <w:webHidden/>
              </w:rPr>
              <w:fldChar w:fldCharType="begin"/>
            </w:r>
            <w:r w:rsidR="00A3226D">
              <w:rPr>
                <w:noProof/>
                <w:webHidden/>
              </w:rPr>
              <w:instrText xml:space="preserve"> PAGEREF _Toc158374463 \h </w:instrText>
            </w:r>
            <w:r w:rsidR="00A3226D">
              <w:rPr>
                <w:noProof/>
                <w:webHidden/>
              </w:rPr>
            </w:r>
            <w:r w:rsidR="00A3226D">
              <w:rPr>
                <w:noProof/>
                <w:webHidden/>
              </w:rPr>
              <w:fldChar w:fldCharType="separate"/>
            </w:r>
            <w:r w:rsidR="009971B8">
              <w:rPr>
                <w:noProof/>
                <w:webHidden/>
              </w:rPr>
              <w:t>13</w:t>
            </w:r>
            <w:r w:rsidR="00A3226D">
              <w:rPr>
                <w:noProof/>
                <w:webHidden/>
              </w:rPr>
              <w:fldChar w:fldCharType="end"/>
            </w:r>
          </w:hyperlink>
        </w:p>
        <w:p w14:paraId="20681FAE" w14:textId="45B291E6" w:rsidR="00A3226D" w:rsidRDefault="00000000">
          <w:pPr>
            <w:pStyle w:val="TM2"/>
            <w:tabs>
              <w:tab w:val="left" w:pos="660"/>
              <w:tab w:val="right" w:leader="dot" w:pos="9062"/>
            </w:tabs>
            <w:rPr>
              <w:rFonts w:eastAsiaTheme="minorEastAsia"/>
              <w:noProof/>
              <w:kern w:val="2"/>
              <w:lang w:eastAsia="fr-FR"/>
              <w14:ligatures w14:val="standardContextual"/>
            </w:rPr>
          </w:pPr>
          <w:hyperlink w:anchor="_Toc158374464" w:history="1">
            <w:r w:rsidR="00A3226D" w:rsidRPr="004D6703">
              <w:rPr>
                <w:rStyle w:val="Lienhypertexte"/>
                <w:rFonts w:cstheme="minorHAnsi"/>
                <w:noProof/>
              </w:rPr>
              <w:t>F.</w:t>
            </w:r>
            <w:r w:rsidR="00A3226D">
              <w:rPr>
                <w:rFonts w:eastAsiaTheme="minorEastAsia"/>
                <w:noProof/>
                <w:kern w:val="2"/>
                <w:lang w:eastAsia="fr-FR"/>
                <w14:ligatures w14:val="standardContextual"/>
              </w:rPr>
              <w:tab/>
            </w:r>
            <w:r w:rsidR="00A3226D" w:rsidRPr="004D6703">
              <w:rPr>
                <w:rStyle w:val="Lienhypertexte"/>
                <w:noProof/>
              </w:rPr>
              <w:t>Questions de clarification</w:t>
            </w:r>
            <w:r w:rsidR="00A3226D">
              <w:rPr>
                <w:noProof/>
                <w:webHidden/>
              </w:rPr>
              <w:tab/>
            </w:r>
            <w:r w:rsidR="00A3226D">
              <w:rPr>
                <w:noProof/>
                <w:webHidden/>
              </w:rPr>
              <w:fldChar w:fldCharType="begin"/>
            </w:r>
            <w:r w:rsidR="00A3226D">
              <w:rPr>
                <w:noProof/>
                <w:webHidden/>
              </w:rPr>
              <w:instrText xml:space="preserve"> PAGEREF _Toc158374464 \h </w:instrText>
            </w:r>
            <w:r w:rsidR="00A3226D">
              <w:rPr>
                <w:noProof/>
                <w:webHidden/>
              </w:rPr>
            </w:r>
            <w:r w:rsidR="00A3226D">
              <w:rPr>
                <w:noProof/>
                <w:webHidden/>
              </w:rPr>
              <w:fldChar w:fldCharType="separate"/>
            </w:r>
            <w:r w:rsidR="009971B8">
              <w:rPr>
                <w:noProof/>
                <w:webHidden/>
              </w:rPr>
              <w:t>14</w:t>
            </w:r>
            <w:r w:rsidR="00A3226D">
              <w:rPr>
                <w:noProof/>
                <w:webHidden/>
              </w:rPr>
              <w:fldChar w:fldCharType="end"/>
            </w:r>
          </w:hyperlink>
        </w:p>
        <w:p w14:paraId="24E5098E" w14:textId="6A1B1E0D" w:rsidR="00BE3D2C" w:rsidRDefault="00BE3D2C">
          <w:r>
            <w:rPr>
              <w:b/>
              <w:bCs/>
            </w:rPr>
            <w:fldChar w:fldCharType="end"/>
          </w:r>
        </w:p>
      </w:sdtContent>
    </w:sdt>
    <w:p w14:paraId="53A6793A" w14:textId="77777777" w:rsidR="001F0F81" w:rsidRDefault="001F0F81"/>
    <w:p w14:paraId="0F8CC38D" w14:textId="4D7DF15E" w:rsidR="00162C22" w:rsidRDefault="00162C22" w:rsidP="00076BA7">
      <w:pPr>
        <w:pStyle w:val="Titre1"/>
        <w:numPr>
          <w:ilvl w:val="0"/>
          <w:numId w:val="10"/>
        </w:numPr>
      </w:pPr>
      <w:bookmarkStart w:id="0" w:name="_Toc158374441"/>
      <w:r>
        <w:t>Contexte &amp; justification</w:t>
      </w:r>
      <w:bookmarkEnd w:id="0"/>
    </w:p>
    <w:p w14:paraId="2636B7B0" w14:textId="502E923C" w:rsidR="00162C22" w:rsidRDefault="00162C22" w:rsidP="00076BA7">
      <w:pPr>
        <w:pStyle w:val="Titre2"/>
        <w:numPr>
          <w:ilvl w:val="0"/>
          <w:numId w:val="11"/>
        </w:numPr>
      </w:pPr>
      <w:bookmarkStart w:id="1" w:name="_Toc158374442"/>
      <w:r>
        <w:t>Contexte</w:t>
      </w:r>
      <w:bookmarkEnd w:id="1"/>
    </w:p>
    <w:p w14:paraId="2DB539DC" w14:textId="61DE11F5" w:rsidR="00C27880" w:rsidRPr="00C27880" w:rsidRDefault="00C27880" w:rsidP="00C27880">
      <w:pPr>
        <w:spacing w:after="0" w:line="256" w:lineRule="auto"/>
        <w:ind w:right="131"/>
        <w:jc w:val="both"/>
        <w:rPr>
          <w:rFonts w:cstheme="minorHAnsi"/>
        </w:rPr>
      </w:pPr>
      <w:r w:rsidRPr="00C27880">
        <w:rPr>
          <w:rFonts w:cstheme="minorHAnsi"/>
        </w:rPr>
        <w:t xml:space="preserve">La persistance des facteurs favorisant l’extrémisme violent en Tunisie </w:t>
      </w:r>
      <w:r>
        <w:rPr>
          <w:rFonts w:cstheme="minorHAnsi"/>
        </w:rPr>
        <w:t>pose</w:t>
      </w:r>
      <w:r w:rsidRPr="00C27880">
        <w:rPr>
          <w:rFonts w:cstheme="minorHAnsi"/>
        </w:rPr>
        <w:t xml:space="preserve"> un risque latent pour la sécurité publique, le processus politique ainsi que la relance économique post-</w:t>
      </w:r>
      <w:r>
        <w:rPr>
          <w:rFonts w:cstheme="minorHAnsi"/>
        </w:rPr>
        <w:t>covid</w:t>
      </w:r>
      <w:r w:rsidRPr="00C27880">
        <w:rPr>
          <w:rFonts w:cstheme="minorHAnsi"/>
        </w:rPr>
        <w:t>-19. Le déclin de la menace sécuritaire permet toutefois d’envisager une intervention de l’Etat au-delà d</w:t>
      </w:r>
      <w:r w:rsidR="00534969">
        <w:rPr>
          <w:rFonts w:cstheme="minorHAnsi"/>
        </w:rPr>
        <w:t>e la</w:t>
      </w:r>
      <w:r w:rsidRPr="00C27880">
        <w:rPr>
          <w:rFonts w:cstheme="minorHAnsi"/>
        </w:rPr>
        <w:t xml:space="preserve"> dimension strictement répressive pour prioriser des solutions préventives complémentaires </w:t>
      </w:r>
      <w:r w:rsidR="00F32465">
        <w:rPr>
          <w:rFonts w:cstheme="minorHAnsi"/>
        </w:rPr>
        <w:t>aux</w:t>
      </w:r>
      <w:r w:rsidRPr="00C27880">
        <w:rPr>
          <w:rFonts w:cstheme="minorHAnsi"/>
        </w:rPr>
        <w:t xml:space="preserve"> efforts de lutte contre le terrorisme. </w:t>
      </w:r>
    </w:p>
    <w:p w14:paraId="1C7977C7" w14:textId="77777777" w:rsidR="00C27880" w:rsidRDefault="00C27880" w:rsidP="00C27880">
      <w:pPr>
        <w:spacing w:after="0" w:line="256" w:lineRule="auto"/>
        <w:ind w:right="131"/>
        <w:jc w:val="both"/>
      </w:pPr>
      <w:r>
        <w:t xml:space="preserve">La connaissance des facteurs favorisant l’extrémisme violent en Tunisie s’est améliorée depuis 2016, mais les conditions propices à un débat public constructif consacré à ces questions ne sont pas </w:t>
      </w:r>
      <w:r>
        <w:lastRenderedPageBreak/>
        <w:t>réunies. En l’absence de définitions claires et consensuelles des phénomènes, le domaine de la prévention et de la répression de l’extrémisme violent fait face à des ambiguïtés récurrentes. La prépondérance de la réponse sécuritaire, le manque d'adaptation au contexte tunisien, la critique de l'efficacité des politiques de prévention et/ou l’absence d’évaluations fondées sur des données factuelles constituent plusieurs entraves au développement de la confiance dans les programmes de prévention et répression de l'extrémisme violent. </w:t>
      </w:r>
    </w:p>
    <w:p w14:paraId="1D3798D9" w14:textId="47C1983A" w:rsidR="00C27880" w:rsidRDefault="00824C92" w:rsidP="00824C92">
      <w:pPr>
        <w:spacing w:after="0" w:line="256" w:lineRule="auto"/>
        <w:ind w:right="131"/>
        <w:jc w:val="both"/>
      </w:pPr>
      <w:r>
        <w:t>L</w:t>
      </w:r>
      <w:r w:rsidR="00C27880">
        <w:t>a communauté scientifique a le potentiel de répondre à ces difficultés, mais son inclusion dans les espaces de décision et d’élaboration des programmes de prévention et répression de l’extrémisme violent reste limitée. La recherche dans ce domaine spécifique se heurte à plusieurs contraintes ; en termes d’orientation (rareté des financements, manque de laboratoires, d’unités de recherche et/ou d’encadrant∙e∙s spécialisé∙e∙s, etc.), d’accès aux ressources documentaires et aux données de terrain, de dynamique d’échanges scientifiques, ou encore de valorisation et de publication des recherches. </w:t>
      </w:r>
    </w:p>
    <w:p w14:paraId="18FE66F9" w14:textId="77777777" w:rsidR="00C27880" w:rsidRDefault="00C27880" w:rsidP="00A16476">
      <w:pPr>
        <w:spacing w:after="0" w:line="256" w:lineRule="auto"/>
        <w:ind w:right="131"/>
        <w:jc w:val="both"/>
      </w:pPr>
      <w:r>
        <w:t>Par la suite, la conception de politiques publiques et de programmes ne repose pas sur une compréhension commune des défis liés à l’extrémisme violent et fondés sur des éléments factuels et prenant en comptes les spécificités du contexte et les questions de genre. </w:t>
      </w:r>
    </w:p>
    <w:p w14:paraId="7394D299" w14:textId="76BBD9F5" w:rsidR="00C27880" w:rsidRPr="00A16476" w:rsidRDefault="00C27880" w:rsidP="3B8B36BD">
      <w:pPr>
        <w:spacing w:after="0" w:line="256" w:lineRule="auto"/>
        <w:ind w:right="131"/>
        <w:jc w:val="both"/>
      </w:pPr>
      <w:r>
        <w:t>De 2016 à 2023, la première Stratégie Nationale de Lutte Contre l’Extrémisme et le Terrorisme</w:t>
      </w:r>
      <w:r w:rsidRPr="3B8B36BD">
        <w:rPr>
          <w:i/>
          <w:iCs/>
        </w:rPr>
        <w:t xml:space="preserve"> </w:t>
      </w:r>
      <w:r>
        <w:t>(SNLCET) a consacré une approche holistique de la lutte et de la prévention de l’extrémisme violent (PEV) basée sur quatre piliers (prévention ; protection ; poursuite ; réponse) et la création de la Commission Nationale de Lutte Contre le</w:t>
      </w:r>
      <w:r w:rsidRPr="3B8B36BD">
        <w:rPr>
          <w:i/>
          <w:iCs/>
        </w:rPr>
        <w:t xml:space="preserve"> </w:t>
      </w:r>
      <w:r>
        <w:t>Terrorisme</w:t>
      </w:r>
      <w:r w:rsidRPr="3B8B36BD">
        <w:rPr>
          <w:i/>
          <w:iCs/>
        </w:rPr>
        <w:t xml:space="preserve"> </w:t>
      </w:r>
      <w:r>
        <w:t xml:space="preserve">(CNLCT) qui a joué un rôle clé dans la mise en œuvre de ladite stratégie en partenariat avec les différents ministères représentés au sein de la CNLCT. </w:t>
      </w:r>
      <w:r w:rsidR="00131B9A">
        <w:t>Cette stratégie a été actualisée par la mise en œuvre de la Stratégie Nationale de Lutte contre l’Extrémisme violent et le Terrorisme</w:t>
      </w:r>
      <w:r w:rsidR="00D93F0E">
        <w:t xml:space="preserve"> 2023-2027</w:t>
      </w:r>
      <w:r w:rsidR="00131B9A">
        <w:t xml:space="preserve"> (SNLCEVT).</w:t>
      </w:r>
    </w:p>
    <w:p w14:paraId="2F60274D" w14:textId="77777777" w:rsidR="00C27880" w:rsidRPr="00A16476" w:rsidRDefault="00C27880" w:rsidP="00A16476">
      <w:pPr>
        <w:spacing w:after="0" w:line="256" w:lineRule="auto"/>
        <w:ind w:right="131"/>
        <w:jc w:val="both"/>
        <w:rPr>
          <w:rFonts w:cstheme="minorHAnsi"/>
        </w:rPr>
      </w:pPr>
    </w:p>
    <w:p w14:paraId="16D08839" w14:textId="4C22819D" w:rsidR="00C27880" w:rsidRDefault="00C27880" w:rsidP="00A16476">
      <w:pPr>
        <w:pStyle w:val="Corpsdetexte"/>
        <w:spacing w:before="0" w:line="256" w:lineRule="auto"/>
        <w:ind w:left="0" w:right="131"/>
        <w:jc w:val="both"/>
        <w:rPr>
          <w:rFonts w:asciiTheme="minorHAnsi" w:hAnsiTheme="minorHAnsi" w:cstheme="minorBidi"/>
        </w:rPr>
      </w:pPr>
      <w:r>
        <w:rPr>
          <w:rFonts w:asciiTheme="minorHAnsi" w:hAnsiTheme="minorHAnsi" w:cstheme="minorBidi"/>
        </w:rPr>
        <w:t>De par sa mission, la CNLCT est appelée à contribuer au développement de recherches et d’études contribuant à la compréhension du phénomène et à l’actualisation de la législation antiterroriste afin d’exécuter les politiques publiques nationales en alignement avec la SNLCE</w:t>
      </w:r>
      <w:r w:rsidR="00D93F0E">
        <w:rPr>
          <w:rFonts w:asciiTheme="minorHAnsi" w:hAnsiTheme="minorHAnsi" w:cstheme="minorBidi"/>
        </w:rPr>
        <w:t>V</w:t>
      </w:r>
      <w:r>
        <w:rPr>
          <w:rFonts w:asciiTheme="minorHAnsi" w:hAnsiTheme="minorHAnsi" w:cstheme="minorBidi"/>
        </w:rPr>
        <w:t>T</w:t>
      </w:r>
      <w:r w:rsidR="00D93F0E">
        <w:rPr>
          <w:rFonts w:asciiTheme="minorHAnsi" w:hAnsiTheme="minorHAnsi" w:cstheme="minorBidi"/>
        </w:rPr>
        <w:t xml:space="preserve"> (objectif </w:t>
      </w:r>
      <w:r w:rsidR="002157EF">
        <w:rPr>
          <w:rFonts w:asciiTheme="minorHAnsi" w:hAnsiTheme="minorHAnsi" w:cstheme="minorBidi"/>
        </w:rPr>
        <w:t>2.1.1.6 « Renforcer et développer les connaissances et la recherche sur l’extrémisme violent »)</w:t>
      </w:r>
      <w:r>
        <w:rPr>
          <w:rFonts w:asciiTheme="minorHAnsi" w:hAnsiTheme="minorHAnsi" w:cstheme="minorBidi"/>
        </w:rPr>
        <w:t xml:space="preserve">. </w:t>
      </w:r>
    </w:p>
    <w:p w14:paraId="67B73363" w14:textId="54F1A530" w:rsidR="00076BA7" w:rsidRPr="00076BA7" w:rsidRDefault="00C27880" w:rsidP="00021399">
      <w:pPr>
        <w:spacing w:after="0" w:line="256" w:lineRule="auto"/>
        <w:ind w:right="131"/>
        <w:jc w:val="both"/>
      </w:pPr>
      <w:r>
        <w:t xml:space="preserve">Le projet TARABOT du PNUD accompagne le développement organisationnel de la CNLCT et contribue au renforcement de ses capacités </w:t>
      </w:r>
      <w:r w:rsidR="00A16476">
        <w:t>en</w:t>
      </w:r>
      <w:r>
        <w:t xml:space="preserve"> programmation stratégique et suivi systématique de la mise en œuvre de la SNLCE</w:t>
      </w:r>
      <w:r w:rsidR="002157EF">
        <w:t>V</w:t>
      </w:r>
      <w:r>
        <w:t>T, y compris à travers la production et la valorisation de connaissances basées sur des preuves scientifiques et spécifiques au contexte tunisien.</w:t>
      </w:r>
    </w:p>
    <w:p w14:paraId="1C31AF02" w14:textId="728F40CA" w:rsidR="00162C22" w:rsidRDefault="00162C22" w:rsidP="00076BA7">
      <w:pPr>
        <w:pStyle w:val="Titre2"/>
        <w:numPr>
          <w:ilvl w:val="0"/>
          <w:numId w:val="11"/>
        </w:numPr>
      </w:pPr>
      <w:bookmarkStart w:id="2" w:name="_Toc158374443"/>
      <w:r>
        <w:t>Partenariats institutionnels et justifications</w:t>
      </w:r>
      <w:bookmarkEnd w:id="2"/>
    </w:p>
    <w:p w14:paraId="5442BB6B" w14:textId="77777777" w:rsidR="00A756CA" w:rsidRPr="00A756CA" w:rsidRDefault="00A756CA" w:rsidP="00A756CA">
      <w:pPr>
        <w:pStyle w:val="Default"/>
        <w:jc w:val="both"/>
        <w:rPr>
          <w:sz w:val="22"/>
          <w:szCs w:val="22"/>
        </w:rPr>
      </w:pPr>
      <w:r>
        <w:rPr>
          <w:sz w:val="22"/>
          <w:szCs w:val="22"/>
        </w:rPr>
        <w:t>Dans ce contexte, la CNLCT, la direction générale de la recherche scientifique (DGRS) du ministère de l’Enseignement Supérieur et de la Recherche Scientifique</w:t>
      </w:r>
      <w:r>
        <w:rPr>
          <w:i/>
          <w:iCs/>
          <w:sz w:val="22"/>
          <w:szCs w:val="22"/>
        </w:rPr>
        <w:t xml:space="preserve"> </w:t>
      </w:r>
      <w:r>
        <w:rPr>
          <w:sz w:val="22"/>
          <w:szCs w:val="22"/>
        </w:rPr>
        <w:t xml:space="preserve">(MESRS) et le PNUD ont initié une collaboration en 2019 visant à la mise en place d’un </w:t>
      </w:r>
      <w:r w:rsidRPr="00A756CA">
        <w:rPr>
          <w:sz w:val="22"/>
          <w:szCs w:val="22"/>
        </w:rPr>
        <w:t xml:space="preserve">fonds de recherche ayant vocation à favoriser une compréhension partagée des concepts liés à l’extrémisme violent et aux stratégies de prévention pertinentes. </w:t>
      </w:r>
    </w:p>
    <w:p w14:paraId="1F1CD0D0" w14:textId="77777777" w:rsidR="00A756CA" w:rsidRDefault="00A756CA" w:rsidP="00A756CA">
      <w:pPr>
        <w:pStyle w:val="Default"/>
        <w:jc w:val="both"/>
        <w:rPr>
          <w:sz w:val="22"/>
          <w:szCs w:val="22"/>
        </w:rPr>
      </w:pPr>
      <w:r>
        <w:rPr>
          <w:sz w:val="22"/>
          <w:szCs w:val="22"/>
        </w:rPr>
        <w:t xml:space="preserve">Durant la première phase, quatre équipes réunissant 16 chercheur∙euse∙s ont bénéficié d’un appui financier pour la conduite de leurs recherches, débouchant sur la production d’articles scientifiques. </w:t>
      </w:r>
    </w:p>
    <w:p w14:paraId="2F838658" w14:textId="29AE460C" w:rsidR="00A756CA" w:rsidRDefault="00A756CA" w:rsidP="00A756CA">
      <w:pPr>
        <w:pStyle w:val="Default"/>
        <w:jc w:val="both"/>
        <w:rPr>
          <w:sz w:val="22"/>
          <w:szCs w:val="22"/>
        </w:rPr>
      </w:pPr>
      <w:r>
        <w:rPr>
          <w:sz w:val="22"/>
          <w:szCs w:val="22"/>
        </w:rPr>
        <w:t>Une révision du cadre de gestion du fonds a été effectuée afin de recentrer les priorités autour de services d’appui à la recherche qui pourraient bénéficier aux « jeunes chercheur∙euse∙s ».</w:t>
      </w:r>
    </w:p>
    <w:p w14:paraId="63C59C15" w14:textId="0096C251" w:rsidR="00A756CA" w:rsidRDefault="00A756CA" w:rsidP="00A756CA">
      <w:pPr>
        <w:pStyle w:val="Default"/>
        <w:jc w:val="both"/>
        <w:rPr>
          <w:sz w:val="22"/>
          <w:szCs w:val="22"/>
        </w:rPr>
      </w:pPr>
      <w:r>
        <w:rPr>
          <w:sz w:val="22"/>
          <w:szCs w:val="22"/>
        </w:rPr>
        <w:t xml:space="preserve">La deuxième phase est réalisée en partenariat </w:t>
      </w:r>
      <w:r w:rsidRPr="00A756CA">
        <w:rPr>
          <w:sz w:val="22"/>
          <w:szCs w:val="22"/>
        </w:rPr>
        <w:t>avec le Centre d'</w:t>
      </w:r>
      <w:r>
        <w:rPr>
          <w:sz w:val="22"/>
          <w:szCs w:val="22"/>
        </w:rPr>
        <w:t>E</w:t>
      </w:r>
      <w:r w:rsidRPr="00A756CA">
        <w:rPr>
          <w:sz w:val="22"/>
          <w:szCs w:val="22"/>
        </w:rPr>
        <w:t xml:space="preserve">tudes et de </w:t>
      </w:r>
      <w:r>
        <w:rPr>
          <w:sz w:val="22"/>
          <w:szCs w:val="22"/>
        </w:rPr>
        <w:t>R</w:t>
      </w:r>
      <w:r w:rsidRPr="00A756CA">
        <w:rPr>
          <w:sz w:val="22"/>
          <w:szCs w:val="22"/>
        </w:rPr>
        <w:t>echerches économiques et sociales (CERES)</w:t>
      </w:r>
      <w:r>
        <w:rPr>
          <w:b/>
          <w:bCs/>
          <w:sz w:val="22"/>
          <w:szCs w:val="22"/>
        </w:rPr>
        <w:t xml:space="preserve">. </w:t>
      </w:r>
      <w:r>
        <w:rPr>
          <w:sz w:val="22"/>
          <w:szCs w:val="22"/>
        </w:rPr>
        <w:t>Elle a pour vocation la constitution de deux cohortes de jeunes chercheur∙euse∙s tunisien∙ne∙s, répondant au double</w:t>
      </w:r>
      <w:r w:rsidR="00021399">
        <w:rPr>
          <w:sz w:val="22"/>
          <w:szCs w:val="22"/>
        </w:rPr>
        <w:t>-</w:t>
      </w:r>
      <w:r>
        <w:rPr>
          <w:sz w:val="22"/>
          <w:szCs w:val="22"/>
        </w:rPr>
        <w:t>objectif de (i) favoriser le développement de nouvelles connaissances relatives à la prévention de l’extrémisme violent dans le contexte tunisien et (ii) encourager les jeunes chercheur∙euse∙s tunisien∙ne∙s à s’engager dans des recherches relatives à la prévention de l’extrémisme violent. Pour ce faire, la CNLCT, la DGRS, le CERES et le PNUD, regroupés en comité technique, travaille</w:t>
      </w:r>
      <w:r w:rsidR="00DE65F9">
        <w:rPr>
          <w:sz w:val="22"/>
          <w:szCs w:val="22"/>
        </w:rPr>
        <w:t>nt</w:t>
      </w:r>
      <w:r>
        <w:rPr>
          <w:sz w:val="22"/>
          <w:szCs w:val="22"/>
        </w:rPr>
        <w:t xml:space="preserve"> en partenariat afin d’apporter un appui financier, logistique, pédagogique et scientifique.</w:t>
      </w:r>
    </w:p>
    <w:p w14:paraId="5949DF9F" w14:textId="77777777" w:rsidR="00076BA7" w:rsidRPr="00076BA7" w:rsidRDefault="00076BA7" w:rsidP="00076BA7"/>
    <w:p w14:paraId="3913B1EC" w14:textId="1BB985DD" w:rsidR="00162C22" w:rsidRDefault="00162C22" w:rsidP="00076BA7">
      <w:pPr>
        <w:pStyle w:val="Titre2"/>
        <w:numPr>
          <w:ilvl w:val="0"/>
          <w:numId w:val="11"/>
        </w:numPr>
      </w:pPr>
      <w:bookmarkStart w:id="3" w:name="_Toc158374444"/>
      <w:r>
        <w:t>Objectifs spécifiques de l’AAP</w:t>
      </w:r>
      <w:bookmarkEnd w:id="3"/>
    </w:p>
    <w:p w14:paraId="33C0A6CF" w14:textId="77777777" w:rsidR="00021399" w:rsidRDefault="00021399" w:rsidP="00021399">
      <w:pPr>
        <w:pStyle w:val="Default"/>
        <w:jc w:val="both"/>
        <w:rPr>
          <w:sz w:val="22"/>
          <w:szCs w:val="22"/>
        </w:rPr>
      </w:pPr>
      <w:r>
        <w:rPr>
          <w:sz w:val="22"/>
          <w:szCs w:val="22"/>
        </w:rPr>
        <w:t xml:space="preserve">A ce titre, le fonds de recherche vise les sous-objectifs suivants : </w:t>
      </w:r>
    </w:p>
    <w:p w14:paraId="00CC239A" w14:textId="77777777" w:rsidR="00021399" w:rsidRDefault="00021399" w:rsidP="00021399">
      <w:pPr>
        <w:pStyle w:val="Default"/>
        <w:numPr>
          <w:ilvl w:val="0"/>
          <w:numId w:val="23"/>
        </w:numPr>
        <w:spacing w:after="34"/>
        <w:jc w:val="both"/>
        <w:rPr>
          <w:sz w:val="22"/>
          <w:szCs w:val="22"/>
        </w:rPr>
      </w:pPr>
      <w:r>
        <w:rPr>
          <w:sz w:val="22"/>
          <w:szCs w:val="22"/>
        </w:rPr>
        <w:t xml:space="preserve">Renforcer la connaissance des dynamiques sociales, culturelles, économiques et politiques qui peuvent alimenter l’extrémisme violent, sur la base de données empiriques et vérifiées ; </w:t>
      </w:r>
    </w:p>
    <w:p w14:paraId="327E7A9A" w14:textId="77777777" w:rsidR="00021399" w:rsidRDefault="00021399" w:rsidP="00021399">
      <w:pPr>
        <w:pStyle w:val="Default"/>
        <w:numPr>
          <w:ilvl w:val="0"/>
          <w:numId w:val="23"/>
        </w:numPr>
        <w:spacing w:after="34"/>
        <w:jc w:val="both"/>
        <w:rPr>
          <w:sz w:val="22"/>
          <w:szCs w:val="22"/>
        </w:rPr>
      </w:pPr>
      <w:r>
        <w:rPr>
          <w:sz w:val="22"/>
          <w:szCs w:val="22"/>
        </w:rPr>
        <w:t xml:space="preserve">Identifier et valoriser les approches innovantes d’interventions préventives qui soient pertinentes vis-à-vis du contexte tunisien, basées sur des réponses de développement et de promotion des droits humains et promouvant des stratégies inclusives et collaboratives ; </w:t>
      </w:r>
    </w:p>
    <w:p w14:paraId="39322D81" w14:textId="77777777" w:rsidR="00021399" w:rsidRDefault="00021399" w:rsidP="00021399">
      <w:pPr>
        <w:pStyle w:val="Default"/>
        <w:numPr>
          <w:ilvl w:val="0"/>
          <w:numId w:val="23"/>
        </w:numPr>
        <w:jc w:val="both"/>
        <w:rPr>
          <w:sz w:val="22"/>
          <w:szCs w:val="22"/>
        </w:rPr>
      </w:pPr>
      <w:r>
        <w:rPr>
          <w:sz w:val="22"/>
          <w:szCs w:val="22"/>
        </w:rPr>
        <w:t xml:space="preserve">Accompagner la structuration d’une communauté d’expert·e·s, réunissant chercheur·euse·s et praticien·ne·s du domaine de la PEV, autour d’un cadre d’échange. </w:t>
      </w:r>
    </w:p>
    <w:p w14:paraId="55087EBF" w14:textId="77777777" w:rsidR="00021399" w:rsidRDefault="00021399" w:rsidP="00021399">
      <w:pPr>
        <w:pStyle w:val="Default"/>
        <w:jc w:val="both"/>
        <w:rPr>
          <w:sz w:val="22"/>
          <w:szCs w:val="22"/>
        </w:rPr>
      </w:pPr>
    </w:p>
    <w:p w14:paraId="41F3557B" w14:textId="77777777" w:rsidR="00021399" w:rsidRDefault="00021399" w:rsidP="00021399">
      <w:pPr>
        <w:pStyle w:val="Default"/>
        <w:jc w:val="both"/>
        <w:rPr>
          <w:sz w:val="22"/>
          <w:szCs w:val="22"/>
        </w:rPr>
      </w:pPr>
      <w:r>
        <w:rPr>
          <w:sz w:val="22"/>
          <w:szCs w:val="22"/>
        </w:rPr>
        <w:t xml:space="preserve">Au terme du parcours d’accompagnement de 12 mois, les jeunes chercheur∙euse∙s s’engagent à produire : </w:t>
      </w:r>
    </w:p>
    <w:p w14:paraId="2F231F55" w14:textId="77777777" w:rsidR="00021399" w:rsidRDefault="00021399" w:rsidP="00021399">
      <w:pPr>
        <w:pStyle w:val="Default"/>
        <w:numPr>
          <w:ilvl w:val="0"/>
          <w:numId w:val="24"/>
        </w:numPr>
        <w:spacing w:after="49"/>
        <w:jc w:val="both"/>
        <w:rPr>
          <w:sz w:val="22"/>
          <w:szCs w:val="22"/>
        </w:rPr>
      </w:pPr>
      <w:r>
        <w:rPr>
          <w:sz w:val="22"/>
          <w:szCs w:val="22"/>
        </w:rPr>
        <w:t xml:space="preserve">Un </w:t>
      </w:r>
      <w:r>
        <w:rPr>
          <w:b/>
          <w:bCs/>
          <w:sz w:val="22"/>
          <w:szCs w:val="22"/>
        </w:rPr>
        <w:t>article scientifique</w:t>
      </w:r>
      <w:r>
        <w:rPr>
          <w:sz w:val="22"/>
          <w:szCs w:val="22"/>
        </w:rPr>
        <w:t xml:space="preserve">, qu’ils/elles seront libres de soumettre à des revues/journaux pour un </w:t>
      </w:r>
      <w:r>
        <w:rPr>
          <w:i/>
          <w:iCs/>
          <w:sz w:val="22"/>
          <w:szCs w:val="22"/>
        </w:rPr>
        <w:t xml:space="preserve">peer review </w:t>
      </w:r>
      <w:r>
        <w:rPr>
          <w:sz w:val="22"/>
          <w:szCs w:val="22"/>
        </w:rPr>
        <w:t>en prévision d’une publication (après validation du comité technique) ;</w:t>
      </w:r>
    </w:p>
    <w:p w14:paraId="7175DCF0" w14:textId="77777777" w:rsidR="00021399" w:rsidRDefault="00021399" w:rsidP="00021399">
      <w:pPr>
        <w:pStyle w:val="Default"/>
        <w:numPr>
          <w:ilvl w:val="0"/>
          <w:numId w:val="24"/>
        </w:numPr>
        <w:spacing w:after="49"/>
        <w:jc w:val="both"/>
        <w:rPr>
          <w:sz w:val="22"/>
          <w:szCs w:val="22"/>
        </w:rPr>
      </w:pPr>
      <w:r>
        <w:rPr>
          <w:sz w:val="22"/>
          <w:szCs w:val="22"/>
        </w:rPr>
        <w:t xml:space="preserve">Une </w:t>
      </w:r>
      <w:r>
        <w:rPr>
          <w:b/>
          <w:bCs/>
          <w:sz w:val="22"/>
          <w:szCs w:val="22"/>
        </w:rPr>
        <w:t xml:space="preserve">note d’orientation politique </w:t>
      </w:r>
      <w:r>
        <w:rPr>
          <w:sz w:val="22"/>
          <w:szCs w:val="22"/>
        </w:rPr>
        <w:t>(« </w:t>
      </w:r>
      <w:r>
        <w:rPr>
          <w:i/>
          <w:iCs/>
          <w:sz w:val="22"/>
          <w:szCs w:val="22"/>
        </w:rPr>
        <w:t>Policy Brief »</w:t>
      </w:r>
      <w:r>
        <w:rPr>
          <w:sz w:val="22"/>
          <w:szCs w:val="22"/>
        </w:rPr>
        <w:t>) adressée au comité technique du fonds qui décidera de sa publication et dont l’objectif est de formuler des recommandations à destination des autorités publiques en premier lieu, et des organisations de la société civile et du secteur privé en second lieu.</w:t>
      </w:r>
    </w:p>
    <w:p w14:paraId="51A9D3F4" w14:textId="1C24E4B9" w:rsidR="00021399" w:rsidRPr="00021399" w:rsidRDefault="00021399" w:rsidP="00021399">
      <w:pPr>
        <w:pStyle w:val="Default"/>
        <w:numPr>
          <w:ilvl w:val="0"/>
          <w:numId w:val="24"/>
        </w:numPr>
        <w:jc w:val="both"/>
        <w:rPr>
          <w:sz w:val="22"/>
          <w:szCs w:val="22"/>
        </w:rPr>
      </w:pPr>
      <w:r>
        <w:rPr>
          <w:sz w:val="22"/>
          <w:szCs w:val="22"/>
        </w:rPr>
        <w:t xml:space="preserve">Une </w:t>
      </w:r>
      <w:r>
        <w:rPr>
          <w:b/>
          <w:bCs/>
          <w:sz w:val="22"/>
          <w:szCs w:val="22"/>
        </w:rPr>
        <w:t xml:space="preserve">proposition de communication </w:t>
      </w:r>
      <w:r>
        <w:rPr>
          <w:sz w:val="22"/>
          <w:szCs w:val="22"/>
        </w:rPr>
        <w:t>(note synthétique et présentation power point) pour un panel (colloque</w:t>
      </w:r>
      <w:r w:rsidRPr="00021399">
        <w:rPr>
          <w:sz w:val="22"/>
          <w:szCs w:val="22"/>
        </w:rPr>
        <w:t xml:space="preserve">), qui sera documentée dans des actes de colloque publiés par le </w:t>
      </w:r>
      <w:r>
        <w:rPr>
          <w:sz w:val="22"/>
          <w:szCs w:val="22"/>
        </w:rPr>
        <w:t>CERES</w:t>
      </w:r>
      <w:r w:rsidRPr="00021399">
        <w:rPr>
          <w:sz w:val="22"/>
          <w:szCs w:val="22"/>
        </w:rPr>
        <w:t xml:space="preserve">. </w:t>
      </w:r>
    </w:p>
    <w:p w14:paraId="7B351FB6" w14:textId="77777777" w:rsidR="00021399" w:rsidRDefault="00021399" w:rsidP="00021399">
      <w:pPr>
        <w:pStyle w:val="Default"/>
        <w:rPr>
          <w:sz w:val="22"/>
          <w:szCs w:val="22"/>
        </w:rPr>
      </w:pPr>
    </w:p>
    <w:p w14:paraId="400E94C9" w14:textId="77777777" w:rsidR="00021399" w:rsidRDefault="00021399" w:rsidP="00021399">
      <w:pPr>
        <w:pStyle w:val="Default"/>
        <w:rPr>
          <w:sz w:val="22"/>
          <w:szCs w:val="22"/>
        </w:rPr>
      </w:pPr>
      <w:r>
        <w:rPr>
          <w:sz w:val="22"/>
          <w:szCs w:val="22"/>
        </w:rPr>
        <w:t>Pour ce faire, le fonds de recherche assure un accompagnement de ses bénéficiaires articulé autour de :</w:t>
      </w:r>
    </w:p>
    <w:p w14:paraId="0A6EACAD" w14:textId="1DA0A684" w:rsidR="00021399" w:rsidRDefault="00021399" w:rsidP="00644537">
      <w:pPr>
        <w:pStyle w:val="Default"/>
        <w:numPr>
          <w:ilvl w:val="0"/>
          <w:numId w:val="14"/>
        </w:numPr>
        <w:jc w:val="both"/>
        <w:rPr>
          <w:sz w:val="22"/>
          <w:szCs w:val="22"/>
        </w:rPr>
      </w:pPr>
      <w:r>
        <w:rPr>
          <w:sz w:val="22"/>
          <w:szCs w:val="22"/>
        </w:rPr>
        <w:t xml:space="preserve">Appui financier pour la mise en œuvre de la recherche </w:t>
      </w:r>
      <w:r w:rsidR="00E52CFF">
        <w:rPr>
          <w:sz w:val="22"/>
          <w:szCs w:val="22"/>
        </w:rPr>
        <w:t xml:space="preserve">comprise </w:t>
      </w:r>
      <w:r w:rsidR="00E52CFF" w:rsidRPr="00C17059">
        <w:rPr>
          <w:sz w:val="22"/>
          <w:szCs w:val="22"/>
        </w:rPr>
        <w:t>entre</w:t>
      </w:r>
      <w:r w:rsidRPr="00C17059">
        <w:rPr>
          <w:sz w:val="22"/>
          <w:szCs w:val="22"/>
        </w:rPr>
        <w:t xml:space="preserve"> </w:t>
      </w:r>
      <w:r w:rsidR="00E52CFF" w:rsidRPr="001A3E71">
        <w:rPr>
          <w:sz w:val="22"/>
          <w:szCs w:val="22"/>
        </w:rPr>
        <w:t>18 000 TND et 2</w:t>
      </w:r>
      <w:r w:rsidR="004826BE">
        <w:rPr>
          <w:sz w:val="22"/>
          <w:szCs w:val="22"/>
        </w:rPr>
        <w:t>6</w:t>
      </w:r>
      <w:r w:rsidR="00E52CFF" w:rsidRPr="001A3E71">
        <w:rPr>
          <w:sz w:val="22"/>
          <w:szCs w:val="22"/>
        </w:rPr>
        <w:t> 000 TND</w:t>
      </w:r>
      <w:r w:rsidR="00E52CFF">
        <w:rPr>
          <w:sz w:val="22"/>
          <w:szCs w:val="22"/>
        </w:rPr>
        <w:t xml:space="preserve"> </w:t>
      </w:r>
      <w:r>
        <w:rPr>
          <w:sz w:val="22"/>
          <w:szCs w:val="22"/>
        </w:rPr>
        <w:t xml:space="preserve">maximum, incluant une </w:t>
      </w:r>
      <w:r w:rsidR="00A06A61">
        <w:rPr>
          <w:sz w:val="22"/>
          <w:szCs w:val="22"/>
        </w:rPr>
        <w:t>indemnité</w:t>
      </w:r>
      <w:r>
        <w:rPr>
          <w:sz w:val="22"/>
          <w:szCs w:val="22"/>
        </w:rPr>
        <w:t xml:space="preserve"> mensuelle </w:t>
      </w:r>
      <w:r w:rsidR="00E52CFF">
        <w:rPr>
          <w:sz w:val="22"/>
          <w:szCs w:val="22"/>
        </w:rPr>
        <w:t>plafonnée à 20% maximum du budget total</w:t>
      </w:r>
      <w:r>
        <w:rPr>
          <w:sz w:val="22"/>
          <w:szCs w:val="22"/>
        </w:rPr>
        <w:t xml:space="preserve"> pour la ou le chercheur∙euse principal∙e ;</w:t>
      </w:r>
    </w:p>
    <w:p w14:paraId="52E33187" w14:textId="77777777" w:rsidR="00021399" w:rsidRDefault="00021399" w:rsidP="00644537">
      <w:pPr>
        <w:pStyle w:val="Default"/>
        <w:numPr>
          <w:ilvl w:val="0"/>
          <w:numId w:val="14"/>
        </w:numPr>
        <w:jc w:val="both"/>
        <w:rPr>
          <w:sz w:val="22"/>
          <w:szCs w:val="22"/>
        </w:rPr>
      </w:pPr>
      <w:r>
        <w:rPr>
          <w:sz w:val="22"/>
          <w:szCs w:val="22"/>
        </w:rPr>
        <w:t>Encadrement scientifique et pédagogique assuré par la nomination d’un-e expert-e encadrant-e et d’expert∙e∙s thématiques issu∙e∙s du comité scientifique ;</w:t>
      </w:r>
    </w:p>
    <w:p w14:paraId="70EFE939" w14:textId="2113924A" w:rsidR="00021399" w:rsidRDefault="00021399" w:rsidP="00644537">
      <w:pPr>
        <w:pStyle w:val="Default"/>
        <w:numPr>
          <w:ilvl w:val="0"/>
          <w:numId w:val="14"/>
        </w:numPr>
        <w:jc w:val="both"/>
        <w:rPr>
          <w:sz w:val="22"/>
          <w:szCs w:val="22"/>
        </w:rPr>
      </w:pPr>
      <w:r>
        <w:rPr>
          <w:sz w:val="22"/>
          <w:szCs w:val="22"/>
        </w:rPr>
        <w:t>Appui scientifique et pédagogique à travers la mise à disposition d’une salle de travail dans les locaux du CERES et de ressources documentaires</w:t>
      </w:r>
      <w:r w:rsidR="00225FE3">
        <w:rPr>
          <w:sz w:val="22"/>
          <w:szCs w:val="22"/>
        </w:rPr>
        <w:t xml:space="preserve"> et logistiques</w:t>
      </w:r>
      <w:r>
        <w:rPr>
          <w:sz w:val="22"/>
          <w:szCs w:val="22"/>
        </w:rPr>
        <w:t xml:space="preserve"> ainsi que l’organisation de modules de formations thématiques et méthodologiques ;</w:t>
      </w:r>
    </w:p>
    <w:p w14:paraId="3ED3201A" w14:textId="77777777" w:rsidR="00021399" w:rsidRDefault="00021399" w:rsidP="00644537">
      <w:pPr>
        <w:pStyle w:val="Default"/>
        <w:numPr>
          <w:ilvl w:val="0"/>
          <w:numId w:val="14"/>
        </w:numPr>
        <w:jc w:val="both"/>
        <w:rPr>
          <w:sz w:val="22"/>
          <w:szCs w:val="22"/>
        </w:rPr>
      </w:pPr>
      <w:r>
        <w:rPr>
          <w:sz w:val="22"/>
          <w:szCs w:val="22"/>
        </w:rPr>
        <w:t>Appui institutionnel dans la facilitation de l’accès à des partenariats si pertinent ;</w:t>
      </w:r>
    </w:p>
    <w:p w14:paraId="44834A9B" w14:textId="77777777" w:rsidR="00021399" w:rsidRDefault="00021399" w:rsidP="00644537">
      <w:pPr>
        <w:pStyle w:val="Default"/>
        <w:numPr>
          <w:ilvl w:val="0"/>
          <w:numId w:val="14"/>
        </w:numPr>
        <w:jc w:val="both"/>
        <w:rPr>
          <w:sz w:val="22"/>
          <w:szCs w:val="22"/>
        </w:rPr>
      </w:pPr>
      <w:r>
        <w:rPr>
          <w:sz w:val="22"/>
          <w:szCs w:val="22"/>
        </w:rPr>
        <w:t>Appui au développement de la carrière à travers un système de mise en relation avec des expert∙e∙s, institutions et organisations de la société civile.</w:t>
      </w:r>
    </w:p>
    <w:p w14:paraId="7BD1E8E2" w14:textId="77777777" w:rsidR="00021399" w:rsidRDefault="00021399" w:rsidP="00021399">
      <w:pPr>
        <w:pStyle w:val="Default"/>
        <w:rPr>
          <w:sz w:val="22"/>
          <w:szCs w:val="22"/>
        </w:rPr>
      </w:pPr>
    </w:p>
    <w:p w14:paraId="3EE0185E" w14:textId="3A832AFA" w:rsidR="00021399" w:rsidRDefault="00021399" w:rsidP="00021399">
      <w:pPr>
        <w:jc w:val="both"/>
      </w:pPr>
      <w:r>
        <w:t>Le fonds privilégie l’appui à des projets de recherche qui</w:t>
      </w:r>
      <w:r w:rsidR="00644537">
        <w:t> :</w:t>
      </w:r>
    </w:p>
    <w:p w14:paraId="559FCD49" w14:textId="3FF90454" w:rsidR="00E52CFF" w:rsidRDefault="00E52CFF" w:rsidP="00021399">
      <w:pPr>
        <w:pStyle w:val="Paragraphedeliste"/>
        <w:numPr>
          <w:ilvl w:val="0"/>
          <w:numId w:val="14"/>
        </w:numPr>
        <w:spacing w:line="256" w:lineRule="auto"/>
        <w:jc w:val="both"/>
      </w:pPr>
      <w:r w:rsidRPr="009020B4">
        <w:t>Associent un ou plusieurs partenaires publics, privés et/ou de la société civile. Le comité technique du fonds de recherche pourra faciliter l</w:t>
      </w:r>
      <w:r>
        <w:t>’obtention de partenariat si considéré pertinent ;</w:t>
      </w:r>
    </w:p>
    <w:p w14:paraId="2B262653" w14:textId="77777777" w:rsidR="00021399" w:rsidRDefault="00021399" w:rsidP="00021399">
      <w:pPr>
        <w:pStyle w:val="Paragraphedeliste"/>
        <w:numPr>
          <w:ilvl w:val="0"/>
          <w:numId w:val="14"/>
        </w:numPr>
        <w:spacing w:line="256" w:lineRule="auto"/>
        <w:jc w:val="both"/>
      </w:pPr>
      <w:r>
        <w:t>S’efforcent de proposer des stratégies d’action ou de plaidoyer innovantes et utiles à la prévention de l’extrémisme violent ;</w:t>
      </w:r>
    </w:p>
    <w:p w14:paraId="71990F4C" w14:textId="77777777" w:rsidR="00021399" w:rsidRDefault="00021399" w:rsidP="00021399">
      <w:pPr>
        <w:pStyle w:val="Paragraphedeliste"/>
        <w:numPr>
          <w:ilvl w:val="0"/>
          <w:numId w:val="14"/>
        </w:numPr>
        <w:spacing w:line="256" w:lineRule="auto"/>
        <w:jc w:val="both"/>
      </w:pPr>
      <w:r>
        <w:t xml:space="preserve">Démontrent un potentiel d’utilité pratique pour appuyer les stratégies de prévention de l’extrémisme violent ; </w:t>
      </w:r>
    </w:p>
    <w:p w14:paraId="7258EE22" w14:textId="445D2B0A" w:rsidR="00021399" w:rsidRDefault="00021399" w:rsidP="00644537">
      <w:pPr>
        <w:pStyle w:val="Paragraphedeliste"/>
        <w:numPr>
          <w:ilvl w:val="0"/>
          <w:numId w:val="14"/>
        </w:numPr>
        <w:spacing w:line="256" w:lineRule="auto"/>
        <w:jc w:val="both"/>
      </w:pPr>
      <w:r>
        <w:t>Démontrent une approche pluridisciplinaire.</w:t>
      </w:r>
    </w:p>
    <w:p w14:paraId="2E815474" w14:textId="00117F76" w:rsidR="00076BA7" w:rsidRDefault="00021399" w:rsidP="00021399">
      <w:pPr>
        <w:jc w:val="both"/>
      </w:pPr>
      <w:r>
        <w:t xml:space="preserve">Dès lors, la CNLCT, le MESRS et le PNUD lancent un appel à propositions en février 2024 dédié à la sélection et à l’appui d’un lot de 5 projets de recherche sur la prévention de l’extrémisme violent et la </w:t>
      </w:r>
      <w:r>
        <w:lastRenderedPageBreak/>
        <w:t>promotion de la cohésion sociale comme définies dans les thématiques de recherche identifiées ci-dessous.</w:t>
      </w:r>
    </w:p>
    <w:p w14:paraId="0E721BE1" w14:textId="4E15E7AC" w:rsidR="00162C22" w:rsidRDefault="00162C22" w:rsidP="00A00D5B">
      <w:pPr>
        <w:pStyle w:val="Titre1"/>
        <w:numPr>
          <w:ilvl w:val="0"/>
          <w:numId w:val="10"/>
        </w:numPr>
      </w:pPr>
      <w:bookmarkStart w:id="4" w:name="_Toc158374445"/>
      <w:r>
        <w:t>Modalités de sélection et d’accompagnement</w:t>
      </w:r>
      <w:bookmarkEnd w:id="4"/>
    </w:p>
    <w:p w14:paraId="4AA42EC0" w14:textId="4BBBB3E8" w:rsidR="00162C22" w:rsidRDefault="00162C22" w:rsidP="00A00D5B">
      <w:pPr>
        <w:pStyle w:val="Titre2"/>
        <w:numPr>
          <w:ilvl w:val="0"/>
          <w:numId w:val="12"/>
        </w:numPr>
      </w:pPr>
      <w:bookmarkStart w:id="5" w:name="_Toc158374446"/>
      <w:r>
        <w:t>Thématiques recherchées</w:t>
      </w:r>
      <w:bookmarkEnd w:id="5"/>
    </w:p>
    <w:p w14:paraId="23C51EC3" w14:textId="5F2192C8" w:rsidR="00DA09E8" w:rsidRDefault="00DA09E8" w:rsidP="009020B4">
      <w:pPr>
        <w:jc w:val="both"/>
        <w:rPr>
          <w:sz w:val="21"/>
          <w:szCs w:val="21"/>
        </w:rPr>
      </w:pPr>
      <w:r>
        <w:t xml:space="preserve">L’axe d’étude peut relever de </w:t>
      </w:r>
      <w:r w:rsidR="009020B4">
        <w:t>toute</w:t>
      </w:r>
      <w:r>
        <w:t xml:space="preserve"> spécialité d’étude : il n’y a pas de restriction liée à la discipline de recherche du bénéficiaire. Néanmoins, </w:t>
      </w:r>
      <w:r w:rsidR="009020B4">
        <w:t>l</w:t>
      </w:r>
      <w:r>
        <w:t>es projets de recherche soumis devront se positionner par rapport aux domaines et thématiques de recherche prioritaires suivants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0"/>
        <w:gridCol w:w="5822"/>
      </w:tblGrid>
      <w:tr w:rsidR="00DA09E8" w14:paraId="4D05DBFF" w14:textId="77777777" w:rsidTr="00A807C1">
        <w:trPr>
          <w:trHeight w:val="110"/>
        </w:trPr>
        <w:tc>
          <w:tcPr>
            <w:tcW w:w="3140" w:type="dxa"/>
          </w:tcPr>
          <w:p w14:paraId="5C39E3C6" w14:textId="77777777" w:rsidR="00DA09E8" w:rsidRDefault="00DA09E8" w:rsidP="00083C1F">
            <w:pPr>
              <w:pStyle w:val="Default"/>
              <w:rPr>
                <w:sz w:val="22"/>
                <w:szCs w:val="22"/>
              </w:rPr>
            </w:pPr>
            <w:r>
              <w:rPr>
                <w:b/>
                <w:bCs/>
                <w:sz w:val="22"/>
                <w:szCs w:val="22"/>
              </w:rPr>
              <w:t xml:space="preserve">Domaines de recherche </w:t>
            </w:r>
          </w:p>
        </w:tc>
        <w:tc>
          <w:tcPr>
            <w:tcW w:w="5822" w:type="dxa"/>
          </w:tcPr>
          <w:p w14:paraId="33E400F7" w14:textId="77777777" w:rsidR="00DA09E8" w:rsidRDefault="00DA09E8" w:rsidP="00083C1F">
            <w:pPr>
              <w:pStyle w:val="Default"/>
              <w:rPr>
                <w:sz w:val="22"/>
                <w:szCs w:val="22"/>
              </w:rPr>
            </w:pPr>
            <w:r>
              <w:rPr>
                <w:b/>
                <w:bCs/>
                <w:sz w:val="22"/>
                <w:szCs w:val="22"/>
              </w:rPr>
              <w:t xml:space="preserve">Thématiques de recherche indicatives </w:t>
            </w:r>
          </w:p>
        </w:tc>
      </w:tr>
      <w:tr w:rsidR="00DA09E8" w14:paraId="51928855" w14:textId="77777777" w:rsidTr="00A807C1">
        <w:trPr>
          <w:trHeight w:val="1739"/>
        </w:trPr>
        <w:tc>
          <w:tcPr>
            <w:tcW w:w="3140" w:type="dxa"/>
          </w:tcPr>
          <w:p w14:paraId="74D59E6D" w14:textId="77777777" w:rsidR="00DA09E8" w:rsidRDefault="00DA09E8" w:rsidP="00083C1F">
            <w:pPr>
              <w:pStyle w:val="Default"/>
              <w:rPr>
                <w:sz w:val="22"/>
                <w:szCs w:val="22"/>
              </w:rPr>
            </w:pPr>
            <w:r>
              <w:rPr>
                <w:sz w:val="22"/>
                <w:szCs w:val="22"/>
              </w:rPr>
              <w:t xml:space="preserve">Désengagement, réhabilitation et réinsertion </w:t>
            </w:r>
          </w:p>
        </w:tc>
        <w:tc>
          <w:tcPr>
            <w:tcW w:w="5822" w:type="dxa"/>
          </w:tcPr>
          <w:p w14:paraId="422B9ECE" w14:textId="77777777" w:rsidR="00DA09E8" w:rsidRDefault="00DA09E8" w:rsidP="00083C1F">
            <w:pPr>
              <w:pStyle w:val="Default"/>
              <w:rPr>
                <w:sz w:val="22"/>
                <w:szCs w:val="22"/>
              </w:rPr>
            </w:pPr>
            <w:r>
              <w:rPr>
                <w:sz w:val="22"/>
                <w:szCs w:val="22"/>
              </w:rPr>
              <w:t xml:space="preserve">• Recherche-action sur des interventions de désengagement, réhabilitation et réinsertion ciblant d’ancien∙ne∙s détenu∙e∙s dans le cadre d’infractions à caractère terroriste ; </w:t>
            </w:r>
          </w:p>
          <w:p w14:paraId="1E780B32" w14:textId="435364C0" w:rsidR="00DA09E8" w:rsidRDefault="00DA09E8" w:rsidP="00083C1F">
            <w:pPr>
              <w:pStyle w:val="Default"/>
              <w:rPr>
                <w:sz w:val="22"/>
                <w:szCs w:val="22"/>
              </w:rPr>
            </w:pPr>
            <w:r>
              <w:rPr>
                <w:sz w:val="22"/>
                <w:szCs w:val="22"/>
              </w:rPr>
              <w:t>• Evaluation de l’impact des programmes de réinsertion des détenu·e·s de droit commun sur la PEV</w:t>
            </w:r>
            <w:r w:rsidR="00A807C1">
              <w:rPr>
                <w:sz w:val="22"/>
                <w:szCs w:val="22"/>
              </w:rPr>
              <w:t xml:space="preserve"> </w:t>
            </w:r>
            <w:r>
              <w:rPr>
                <w:sz w:val="22"/>
                <w:szCs w:val="22"/>
              </w:rPr>
              <w:t xml:space="preserve">; </w:t>
            </w:r>
          </w:p>
          <w:p w14:paraId="7E524624" w14:textId="77777777" w:rsidR="00DA09E8" w:rsidRDefault="00DA09E8" w:rsidP="00083C1F">
            <w:pPr>
              <w:pStyle w:val="Default"/>
              <w:rPr>
                <w:sz w:val="22"/>
                <w:szCs w:val="22"/>
              </w:rPr>
            </w:pPr>
            <w:r>
              <w:rPr>
                <w:sz w:val="22"/>
                <w:szCs w:val="22"/>
              </w:rPr>
              <w:t xml:space="preserve">• Mesure de la perception par l’opinion publique, les communautés d’accueil et/ou les victimes de terrorisme de la réinsertion d’ancien∙ne∙s volontaires extrémistes violent∙e∙s. revenant de l’étranger. </w:t>
            </w:r>
          </w:p>
          <w:p w14:paraId="3559D022" w14:textId="77777777" w:rsidR="00DA09E8" w:rsidRDefault="00DA09E8" w:rsidP="00083C1F">
            <w:pPr>
              <w:pStyle w:val="Default"/>
              <w:rPr>
                <w:color w:val="auto"/>
              </w:rPr>
            </w:pPr>
          </w:p>
        </w:tc>
      </w:tr>
      <w:tr w:rsidR="00DA09E8" w14:paraId="27D9B2F1" w14:textId="77777777" w:rsidTr="00A807C1">
        <w:trPr>
          <w:trHeight w:val="1739"/>
        </w:trPr>
        <w:tc>
          <w:tcPr>
            <w:tcW w:w="3140" w:type="dxa"/>
          </w:tcPr>
          <w:p w14:paraId="7D8518DD" w14:textId="77777777" w:rsidR="00DA09E8" w:rsidRDefault="00DA09E8" w:rsidP="00083C1F">
            <w:pPr>
              <w:pStyle w:val="Default"/>
              <w:rPr>
                <w:sz w:val="22"/>
                <w:szCs w:val="22"/>
              </w:rPr>
            </w:pPr>
            <w:r>
              <w:rPr>
                <w:sz w:val="22"/>
                <w:szCs w:val="22"/>
              </w:rPr>
              <w:t xml:space="preserve">Etudes de cas spécifiques sur les formes et vecteurs de l’extrémisme violent </w:t>
            </w:r>
          </w:p>
        </w:tc>
        <w:tc>
          <w:tcPr>
            <w:tcW w:w="5822" w:type="dxa"/>
          </w:tcPr>
          <w:p w14:paraId="7617DD61" w14:textId="77777777" w:rsidR="00DA09E8" w:rsidRDefault="00DA09E8" w:rsidP="00083C1F">
            <w:pPr>
              <w:pStyle w:val="Default"/>
              <w:rPr>
                <w:sz w:val="22"/>
                <w:szCs w:val="22"/>
              </w:rPr>
            </w:pPr>
            <w:r>
              <w:rPr>
                <w:sz w:val="22"/>
                <w:szCs w:val="22"/>
              </w:rPr>
              <w:t xml:space="preserve">• Représentations sociales et reconfigurations des formes d’extrémisme violent spécifiques à la Tunisie ; </w:t>
            </w:r>
          </w:p>
          <w:p w14:paraId="0C94BF43" w14:textId="77777777" w:rsidR="00DA09E8" w:rsidRDefault="00DA09E8" w:rsidP="00083C1F">
            <w:pPr>
              <w:pStyle w:val="Default"/>
              <w:rPr>
                <w:sz w:val="22"/>
                <w:szCs w:val="22"/>
              </w:rPr>
            </w:pPr>
            <w:r>
              <w:rPr>
                <w:sz w:val="22"/>
                <w:szCs w:val="22"/>
              </w:rPr>
              <w:t xml:space="preserve">• Reconstructions biographiques de parcours individuels de radicalisation menant à la violence ; </w:t>
            </w:r>
          </w:p>
          <w:p w14:paraId="417A2BE8" w14:textId="77777777" w:rsidR="00DA09E8" w:rsidRDefault="00DA09E8" w:rsidP="00083C1F">
            <w:pPr>
              <w:pStyle w:val="Default"/>
              <w:rPr>
                <w:sz w:val="22"/>
                <w:szCs w:val="22"/>
              </w:rPr>
            </w:pPr>
            <w:r>
              <w:rPr>
                <w:sz w:val="22"/>
                <w:szCs w:val="22"/>
              </w:rPr>
              <w:t xml:space="preserve">• Résonnances des discours extrémistes violents avec l’évolution des tendances dans la société tunisienne ; </w:t>
            </w:r>
          </w:p>
          <w:p w14:paraId="06F33076" w14:textId="77777777" w:rsidR="00DA09E8" w:rsidRDefault="00DA09E8" w:rsidP="00083C1F">
            <w:pPr>
              <w:pStyle w:val="Default"/>
              <w:rPr>
                <w:sz w:val="22"/>
                <w:szCs w:val="22"/>
              </w:rPr>
            </w:pPr>
            <w:r>
              <w:rPr>
                <w:sz w:val="22"/>
                <w:szCs w:val="22"/>
              </w:rPr>
              <w:t xml:space="preserve">• Spécificités territoriales des manifestations et facteurs de l’extrémisme violent (exemples : localités spécifiques en milieu urbain ou rural ; zones frontalières/transfrontalières ; dynamiques régionales ; espaces numériques ; réseaux sociaux). </w:t>
            </w:r>
          </w:p>
          <w:p w14:paraId="3A96D5CA" w14:textId="77777777" w:rsidR="00DA09E8" w:rsidRDefault="00DA09E8" w:rsidP="00083C1F">
            <w:pPr>
              <w:pStyle w:val="Default"/>
              <w:rPr>
                <w:sz w:val="22"/>
                <w:szCs w:val="22"/>
              </w:rPr>
            </w:pPr>
          </w:p>
          <w:p w14:paraId="479485B1" w14:textId="77777777" w:rsidR="00DA09E8" w:rsidRDefault="00DA09E8" w:rsidP="00083C1F">
            <w:pPr>
              <w:pStyle w:val="Default"/>
              <w:rPr>
                <w:sz w:val="22"/>
                <w:szCs w:val="22"/>
              </w:rPr>
            </w:pPr>
            <w:r>
              <w:rPr>
                <w:i/>
                <w:iCs/>
                <w:sz w:val="22"/>
                <w:szCs w:val="22"/>
              </w:rPr>
              <w:t xml:space="preserve">Remarque : les sujets de recherche dans une ou plusieurs de ces thématiques pourront intégrer une démarche comparative entre plusieurs études de cas. </w:t>
            </w:r>
          </w:p>
        </w:tc>
      </w:tr>
      <w:tr w:rsidR="00DA09E8" w14:paraId="2BF3C755" w14:textId="77777777" w:rsidTr="00A807C1">
        <w:trPr>
          <w:trHeight w:val="1068"/>
        </w:trPr>
        <w:tc>
          <w:tcPr>
            <w:tcW w:w="3140" w:type="dxa"/>
          </w:tcPr>
          <w:p w14:paraId="65B280A5" w14:textId="77777777" w:rsidR="00DA09E8" w:rsidRDefault="00DA09E8" w:rsidP="00083C1F">
            <w:pPr>
              <w:pStyle w:val="Default"/>
              <w:rPr>
                <w:sz w:val="22"/>
                <w:szCs w:val="22"/>
              </w:rPr>
            </w:pPr>
            <w:r>
              <w:rPr>
                <w:sz w:val="22"/>
                <w:szCs w:val="22"/>
              </w:rPr>
              <w:t xml:space="preserve">Evaluation d’interventions de prévention de l’extrémisme violent (PEV) </w:t>
            </w:r>
          </w:p>
        </w:tc>
        <w:tc>
          <w:tcPr>
            <w:tcW w:w="5822" w:type="dxa"/>
          </w:tcPr>
          <w:p w14:paraId="0BFE2385" w14:textId="2ECE2E50" w:rsidR="00DA09E8" w:rsidRDefault="00DA09E8" w:rsidP="00083C1F">
            <w:pPr>
              <w:pStyle w:val="Default"/>
              <w:rPr>
                <w:sz w:val="22"/>
                <w:szCs w:val="22"/>
              </w:rPr>
            </w:pPr>
            <w:r>
              <w:rPr>
                <w:sz w:val="22"/>
                <w:szCs w:val="22"/>
              </w:rPr>
              <w:t xml:space="preserve">• Evaluation des stratégies </w:t>
            </w:r>
            <w:r w:rsidRPr="009020B4">
              <w:rPr>
                <w:sz w:val="22"/>
                <w:szCs w:val="22"/>
              </w:rPr>
              <w:t xml:space="preserve">des acteurs associatifs, privés et </w:t>
            </w:r>
            <w:r w:rsidR="009020B4">
              <w:rPr>
                <w:sz w:val="22"/>
                <w:szCs w:val="22"/>
              </w:rPr>
              <w:t>publ</w:t>
            </w:r>
            <w:r w:rsidRPr="009020B4">
              <w:rPr>
                <w:sz w:val="22"/>
                <w:szCs w:val="22"/>
              </w:rPr>
              <w:t>iques</w:t>
            </w:r>
            <w:r>
              <w:rPr>
                <w:sz w:val="22"/>
                <w:szCs w:val="22"/>
              </w:rPr>
              <w:t xml:space="preserve"> en matière de PEV ; </w:t>
            </w:r>
          </w:p>
          <w:p w14:paraId="2FA5562C" w14:textId="77777777" w:rsidR="00DA09E8" w:rsidRDefault="00DA09E8" w:rsidP="00083C1F">
            <w:pPr>
              <w:pStyle w:val="Default"/>
              <w:rPr>
                <w:sz w:val="22"/>
                <w:szCs w:val="22"/>
              </w:rPr>
            </w:pPr>
            <w:r>
              <w:rPr>
                <w:sz w:val="22"/>
                <w:szCs w:val="22"/>
              </w:rPr>
              <w:t xml:space="preserve">• Recherche-action sur des programmes de PEV par l’éducation (formelle et/ou informelle) ; </w:t>
            </w:r>
          </w:p>
          <w:p w14:paraId="74E799F1" w14:textId="77777777" w:rsidR="00DA09E8" w:rsidRDefault="00DA09E8" w:rsidP="00083C1F">
            <w:pPr>
              <w:pStyle w:val="Default"/>
              <w:rPr>
                <w:sz w:val="22"/>
                <w:szCs w:val="22"/>
              </w:rPr>
            </w:pPr>
            <w:r>
              <w:rPr>
                <w:sz w:val="22"/>
                <w:szCs w:val="22"/>
              </w:rPr>
              <w:t xml:space="preserve">• Recherche-action sur des programmes de PEV par l’éducation religieuse ; </w:t>
            </w:r>
          </w:p>
          <w:p w14:paraId="7409A916" w14:textId="77777777" w:rsidR="00DA09E8" w:rsidRDefault="00DA09E8" w:rsidP="00083C1F">
            <w:pPr>
              <w:pStyle w:val="Default"/>
              <w:rPr>
                <w:sz w:val="22"/>
                <w:szCs w:val="22"/>
              </w:rPr>
            </w:pPr>
            <w:r>
              <w:rPr>
                <w:sz w:val="22"/>
                <w:szCs w:val="22"/>
              </w:rPr>
              <w:t xml:space="preserve">• Recherche-action sur des programmes de PEV par l’art, la culture et/ou le sport. </w:t>
            </w:r>
          </w:p>
          <w:p w14:paraId="31A8989F" w14:textId="77777777" w:rsidR="00DA09E8" w:rsidRDefault="00DA09E8" w:rsidP="00083C1F">
            <w:pPr>
              <w:pStyle w:val="Default"/>
              <w:rPr>
                <w:sz w:val="22"/>
                <w:szCs w:val="22"/>
              </w:rPr>
            </w:pPr>
          </w:p>
        </w:tc>
      </w:tr>
      <w:tr w:rsidR="00DA09E8" w14:paraId="3F69082D" w14:textId="77777777" w:rsidTr="00A807C1">
        <w:trPr>
          <w:trHeight w:val="1988"/>
        </w:trPr>
        <w:tc>
          <w:tcPr>
            <w:tcW w:w="3140" w:type="dxa"/>
          </w:tcPr>
          <w:p w14:paraId="4232CADD" w14:textId="77777777" w:rsidR="00DA09E8" w:rsidRDefault="00DA09E8" w:rsidP="00083C1F">
            <w:pPr>
              <w:pStyle w:val="Default"/>
              <w:rPr>
                <w:sz w:val="22"/>
                <w:szCs w:val="22"/>
              </w:rPr>
            </w:pPr>
            <w:r>
              <w:rPr>
                <w:sz w:val="22"/>
                <w:szCs w:val="22"/>
              </w:rPr>
              <w:lastRenderedPageBreak/>
              <w:t xml:space="preserve">Processus de socialisation et violence </w:t>
            </w:r>
          </w:p>
        </w:tc>
        <w:tc>
          <w:tcPr>
            <w:tcW w:w="5822" w:type="dxa"/>
          </w:tcPr>
          <w:p w14:paraId="319D68F6" w14:textId="77777777" w:rsidR="00DA09E8" w:rsidRDefault="00DA09E8" w:rsidP="00083C1F">
            <w:pPr>
              <w:pStyle w:val="Default"/>
              <w:rPr>
                <w:sz w:val="22"/>
                <w:szCs w:val="22"/>
              </w:rPr>
            </w:pPr>
            <w:r>
              <w:rPr>
                <w:sz w:val="22"/>
                <w:szCs w:val="22"/>
              </w:rPr>
              <w:t xml:space="preserve">• Sources et formes de violence dans les institutions formelles et informelles de socialisation (famille, école, sport, etc.) ; </w:t>
            </w:r>
          </w:p>
          <w:p w14:paraId="7ED075B0" w14:textId="77777777" w:rsidR="00DA09E8" w:rsidRDefault="00DA09E8" w:rsidP="00083C1F">
            <w:pPr>
              <w:pStyle w:val="Default"/>
              <w:rPr>
                <w:sz w:val="22"/>
                <w:szCs w:val="22"/>
              </w:rPr>
            </w:pPr>
            <w:r>
              <w:rPr>
                <w:sz w:val="22"/>
                <w:szCs w:val="22"/>
              </w:rPr>
              <w:t xml:space="preserve">• Relations de genre, socialisations et identités masculines en relation avec la violence ; </w:t>
            </w:r>
          </w:p>
          <w:p w14:paraId="1E3FD65A" w14:textId="77777777" w:rsidR="00DA09E8" w:rsidRDefault="00DA09E8" w:rsidP="00083C1F">
            <w:pPr>
              <w:pStyle w:val="Default"/>
              <w:rPr>
                <w:sz w:val="22"/>
                <w:szCs w:val="22"/>
              </w:rPr>
            </w:pPr>
            <w:r>
              <w:rPr>
                <w:sz w:val="22"/>
                <w:szCs w:val="22"/>
              </w:rPr>
              <w:t xml:space="preserve">• Diffusion de discours de promotion de l’extrémisme violent en ligne et sur les réseaux sociaux ; </w:t>
            </w:r>
          </w:p>
          <w:p w14:paraId="6563C427" w14:textId="3A793A71" w:rsidR="00DA09E8" w:rsidRPr="00FC296C" w:rsidRDefault="00DA09E8" w:rsidP="009020B4">
            <w:pPr>
              <w:pStyle w:val="Default"/>
              <w:numPr>
                <w:ilvl w:val="1"/>
                <w:numId w:val="5"/>
              </w:numPr>
              <w:rPr>
                <w:sz w:val="22"/>
                <w:szCs w:val="22"/>
              </w:rPr>
            </w:pPr>
            <w:r>
              <w:rPr>
                <w:sz w:val="22"/>
                <w:szCs w:val="22"/>
              </w:rPr>
              <w:t xml:space="preserve">• Processus itératifs entre discours de haine en ligne et préjudices réels, hors ligne, en termes de violences et cohésion sociale. </w:t>
            </w:r>
          </w:p>
        </w:tc>
      </w:tr>
    </w:tbl>
    <w:p w14:paraId="17A25571" w14:textId="424C0D48" w:rsidR="00162C22" w:rsidRDefault="00162C22" w:rsidP="00A00D5B">
      <w:pPr>
        <w:pStyle w:val="Titre2"/>
        <w:numPr>
          <w:ilvl w:val="0"/>
          <w:numId w:val="12"/>
        </w:numPr>
      </w:pPr>
      <w:bookmarkStart w:id="6" w:name="_Toc158374447"/>
      <w:r>
        <w:t>Résultats attendus</w:t>
      </w:r>
      <w:r w:rsidR="00CC2D8F">
        <w:t xml:space="preserve"> &amp; engagements</w:t>
      </w:r>
      <w:bookmarkEnd w:id="6"/>
    </w:p>
    <w:p w14:paraId="5A4108A9" w14:textId="77777777" w:rsidR="00A06A61" w:rsidRDefault="006A19EC" w:rsidP="003645CA">
      <w:pPr>
        <w:pStyle w:val="Titre3"/>
      </w:pPr>
      <w:bookmarkStart w:id="7" w:name="_Toc158374448"/>
      <w:r w:rsidRPr="001A3E71">
        <w:t>Participation aux modules de prés</w:t>
      </w:r>
      <w:r w:rsidR="00A0010E" w:rsidRPr="001A3E71">
        <w:t>é</w:t>
      </w:r>
      <w:r w:rsidRPr="001A3E71">
        <w:t>lection</w:t>
      </w:r>
      <w:bookmarkEnd w:id="7"/>
    </w:p>
    <w:p w14:paraId="141CFCF2" w14:textId="1FDF72BA" w:rsidR="001A3E71" w:rsidRPr="0076433F" w:rsidRDefault="001A3E71" w:rsidP="001A3E71">
      <w:pPr>
        <w:jc w:val="both"/>
      </w:pPr>
      <w:r w:rsidRPr="0076433F">
        <w:t>Le processus de sélection est articulé autour de plusieurs étapes. La présentation d’une idée de recherche (annexe 2), suivi par des ateliers d’accompagnement à la production d’un projet de recherche final à soumettre et enfin, en cas de présélection, la participation à un entretien individuel permettant aux candidat∙e∙s de défendre leur projet et d’échanger avec les partenaires du comité technique et du comité scientifique. A chaque étape, l’équipe du PNUD transmettra des recommandations aux candidat∙e∙s afin d’améliorer leur projet de recherche. La participation effective à chaque étape est une condition à la sélection des projets.</w:t>
      </w:r>
    </w:p>
    <w:p w14:paraId="1E1F22C1" w14:textId="73993534" w:rsidR="006A19EC" w:rsidRDefault="001A5185" w:rsidP="002C169F">
      <w:pPr>
        <w:jc w:val="both"/>
      </w:pPr>
      <w:r>
        <w:t xml:space="preserve">Les demandeur∙euse∙s s’engagent à </w:t>
      </w:r>
      <w:r w:rsidR="00B765D9">
        <w:t xml:space="preserve">participer activement aux modules de présélection visant à </w:t>
      </w:r>
      <w:r w:rsidR="00BA7DE9">
        <w:t xml:space="preserve">leur apporter un soutien à la transposition de leur idée de recherche en un projet de recherche complet, incluant </w:t>
      </w:r>
      <w:r w:rsidR="00F31D9A">
        <w:t>l’approfondissement des objectifs de la recherche, ainsi qu’</w:t>
      </w:r>
      <w:r w:rsidR="00BA7DE9">
        <w:t>une méthodologie pertinente, un budget raisonnable et un calendrier d’exécution réaliste</w:t>
      </w:r>
      <w:r w:rsidR="001A3E71">
        <w:t> ; ainsi que, s’ils/elles y sont invité∙e∙s, à préparer et participer activement à l’entretien individuel de sélection.</w:t>
      </w:r>
    </w:p>
    <w:p w14:paraId="4E503C61" w14:textId="59429AE5" w:rsidR="002C169F" w:rsidRPr="00A0010E" w:rsidRDefault="00A0010E" w:rsidP="00D662D0">
      <w:pPr>
        <w:pStyle w:val="Titre3"/>
      </w:pPr>
      <w:bookmarkStart w:id="8" w:name="_Toc158374449"/>
      <w:r w:rsidRPr="00A0010E">
        <w:t>Production de documents</w:t>
      </w:r>
      <w:bookmarkEnd w:id="8"/>
      <w:r w:rsidR="001A5185" w:rsidRPr="00A0010E">
        <w:t xml:space="preserve"> </w:t>
      </w:r>
    </w:p>
    <w:p w14:paraId="5BF437FB" w14:textId="57110BD1" w:rsidR="00F31D9A" w:rsidRDefault="00F31D9A" w:rsidP="005F0A7E">
      <w:pPr>
        <w:jc w:val="both"/>
      </w:pPr>
      <w:r>
        <w:t xml:space="preserve">Si sélectionné∙e, le/la demandeur∙euse s’engage à </w:t>
      </w:r>
      <w:r w:rsidR="00F3570F">
        <w:t xml:space="preserve">produire un travail de recherche de terrain et d’analyse visant à la rédaction d’un article scientifique final (15 000 mots max.), d’un policy brief (note </w:t>
      </w:r>
      <w:r w:rsidR="00F161F3">
        <w:t>d’orientation politique</w:t>
      </w:r>
      <w:r w:rsidR="00961AF9">
        <w:t xml:space="preserve">, traduisant les résultats de recherche en recommandations concrètes à destination des institutions publiques, des OSC et du secteur privé le cas échéant). </w:t>
      </w:r>
      <w:r w:rsidR="002F14F7">
        <w:t xml:space="preserve">En outre, la phase d’accompagnement se clôture par un </w:t>
      </w:r>
      <w:r w:rsidR="00A17E48">
        <w:t>colloque de valorisation des résultats de recherche pour lequel les demandeur∙euse∙s s’engagent à fournir un support de communication comportant une note de synthèse et un élément visuel (ex. présentation powerpoint, vidéo)</w:t>
      </w:r>
      <w:r w:rsidR="005F0A7E">
        <w:t>.</w:t>
      </w:r>
      <w:r w:rsidR="00183310">
        <w:t xml:space="preserve"> De plus, à mi-parcours, le/la jeune chercheur∙euse accompagné∙e </w:t>
      </w:r>
      <w:r w:rsidR="00B630C7">
        <w:t>rédigera un rapport d’avancement conformément au modèle transmis par le PNUD.</w:t>
      </w:r>
    </w:p>
    <w:p w14:paraId="45EBAB32" w14:textId="77777777" w:rsidR="00D662D0" w:rsidRDefault="00D662D0" w:rsidP="00D662D0">
      <w:pPr>
        <w:pStyle w:val="Default"/>
        <w:jc w:val="both"/>
        <w:rPr>
          <w:rFonts w:asciiTheme="minorHAnsi" w:eastAsia="Calibri" w:hAnsiTheme="minorHAnsi" w:cstheme="minorBidi"/>
          <w:color w:val="auto"/>
          <w:sz w:val="22"/>
          <w:szCs w:val="22"/>
        </w:rPr>
      </w:pPr>
      <w:r w:rsidRPr="00736DA6">
        <w:rPr>
          <w:rFonts w:asciiTheme="minorHAnsi" w:eastAsia="Calibri" w:hAnsiTheme="minorHAnsi" w:cstheme="minorBidi"/>
          <w:color w:val="auto"/>
          <w:sz w:val="22"/>
          <w:szCs w:val="22"/>
        </w:rPr>
        <w:t xml:space="preserve">Les livrables seront rédigés en français ou en arabe et soumis par e-mail sous format Word au PNUD. En outre, les produits finaux (article et note d’orientation politique) seront par la suite traduits en français, en arabe et en anglais pour faciliter la diffusion des connaissances à l’international. </w:t>
      </w:r>
    </w:p>
    <w:p w14:paraId="568E5398" w14:textId="77777777" w:rsidR="00D662D0" w:rsidRPr="00736DA6" w:rsidRDefault="00D662D0" w:rsidP="00D662D0">
      <w:pPr>
        <w:pStyle w:val="Default"/>
        <w:jc w:val="both"/>
        <w:rPr>
          <w:rFonts w:asciiTheme="minorHAnsi" w:eastAsia="Calibri" w:hAnsiTheme="minorHAnsi" w:cstheme="minorBidi"/>
          <w:color w:val="auto"/>
          <w:sz w:val="22"/>
          <w:szCs w:val="22"/>
        </w:rPr>
      </w:pPr>
    </w:p>
    <w:p w14:paraId="7D137CD8" w14:textId="77777777" w:rsidR="00D662D0" w:rsidRPr="00736DA6" w:rsidRDefault="00D662D0" w:rsidP="00D662D0">
      <w:pPr>
        <w:pStyle w:val="Default"/>
        <w:jc w:val="both"/>
        <w:rPr>
          <w:rFonts w:asciiTheme="minorHAnsi" w:eastAsia="Calibri" w:hAnsiTheme="minorHAnsi" w:cstheme="minorBidi"/>
          <w:color w:val="auto"/>
          <w:sz w:val="22"/>
          <w:szCs w:val="22"/>
        </w:rPr>
      </w:pPr>
      <w:r w:rsidRPr="00D662D0">
        <w:rPr>
          <w:rFonts w:asciiTheme="minorHAnsi" w:eastAsia="Calibri" w:hAnsiTheme="minorHAnsi" w:cstheme="minorBidi"/>
          <w:b/>
          <w:bCs/>
          <w:color w:val="auto"/>
          <w:sz w:val="22"/>
          <w:szCs w:val="22"/>
        </w:rPr>
        <w:t>NB :</w:t>
      </w:r>
      <w:r w:rsidRPr="00736DA6">
        <w:rPr>
          <w:rFonts w:asciiTheme="minorHAnsi" w:eastAsia="Calibri" w:hAnsiTheme="minorHAnsi" w:cstheme="minorBidi"/>
          <w:color w:val="auto"/>
          <w:sz w:val="22"/>
          <w:szCs w:val="22"/>
        </w:rPr>
        <w:t xml:space="preserve"> Les bénéficiaires du fonds de recherche seront les seul·e·s responsables de la qualité technique de leur travail et de la réalisation dans les délais impartis des livrables assignés. </w:t>
      </w:r>
    </w:p>
    <w:p w14:paraId="706DF8B8" w14:textId="77777777" w:rsidR="00D662D0" w:rsidRDefault="00D662D0" w:rsidP="005F0A7E">
      <w:pPr>
        <w:jc w:val="both"/>
      </w:pPr>
    </w:p>
    <w:p w14:paraId="0C65ED76" w14:textId="23881254" w:rsidR="00A0010E" w:rsidRPr="00A0010E" w:rsidRDefault="00F333C3" w:rsidP="00D662D0">
      <w:pPr>
        <w:pStyle w:val="Titre3"/>
      </w:pPr>
      <w:bookmarkStart w:id="9" w:name="_Toc158374450"/>
      <w:r>
        <w:t>Gestion budgétaire</w:t>
      </w:r>
      <w:r w:rsidR="00713E66">
        <w:t xml:space="preserve"> du projet et</w:t>
      </w:r>
      <w:r>
        <w:t xml:space="preserve"> </w:t>
      </w:r>
      <w:r w:rsidR="00713E66">
        <w:t>j</w:t>
      </w:r>
      <w:r w:rsidR="00A0010E" w:rsidRPr="00A0010E">
        <w:t>ustification des dépenses</w:t>
      </w:r>
      <w:bookmarkEnd w:id="9"/>
    </w:p>
    <w:p w14:paraId="7B4C7D77" w14:textId="547857F3" w:rsidR="00665BE4" w:rsidRDefault="00665BE4" w:rsidP="3B8B36BD">
      <w:pPr>
        <w:pStyle w:val="Corpsdetexte"/>
        <w:spacing w:before="0" w:line="254" w:lineRule="auto"/>
        <w:ind w:left="0"/>
        <w:jc w:val="both"/>
        <w:rPr>
          <w:rFonts w:asciiTheme="minorHAnsi" w:hAnsiTheme="minorHAnsi" w:cstheme="minorBidi"/>
        </w:rPr>
      </w:pPr>
      <w:r w:rsidRPr="3B8B36BD">
        <w:rPr>
          <w:rFonts w:asciiTheme="minorHAnsi" w:hAnsiTheme="minorHAnsi" w:cstheme="minorBidi"/>
        </w:rPr>
        <w:t>L’appui financier alloué dans le cadre du présent</w:t>
      </w:r>
      <w:r w:rsidRPr="3B8B36BD">
        <w:rPr>
          <w:rFonts w:asciiTheme="minorHAnsi" w:hAnsiTheme="minorHAnsi" w:cstheme="minorBidi"/>
          <w:spacing w:val="-1"/>
        </w:rPr>
        <w:t xml:space="preserve"> </w:t>
      </w:r>
      <w:r w:rsidRPr="3B8B36BD">
        <w:rPr>
          <w:rFonts w:asciiTheme="minorHAnsi" w:hAnsiTheme="minorHAnsi" w:cstheme="minorBidi"/>
        </w:rPr>
        <w:t xml:space="preserve">appel à propositions est </w:t>
      </w:r>
      <w:r w:rsidR="00E52CFF" w:rsidRPr="3B8B36BD">
        <w:rPr>
          <w:rFonts w:asciiTheme="minorHAnsi" w:hAnsiTheme="minorHAnsi" w:cstheme="minorBidi"/>
        </w:rPr>
        <w:t xml:space="preserve">compris </w:t>
      </w:r>
      <w:r w:rsidR="00E52CFF" w:rsidRPr="3B8B36BD">
        <w:rPr>
          <w:rFonts w:asciiTheme="minorHAnsi" w:hAnsiTheme="minorHAnsi" w:cstheme="minorBidi"/>
          <w:b/>
          <w:bCs/>
        </w:rPr>
        <w:t>entre 18 000 TND et 26 000 TND</w:t>
      </w:r>
      <w:r w:rsidRPr="3B8B36BD">
        <w:rPr>
          <w:rFonts w:asciiTheme="minorHAnsi" w:hAnsiTheme="minorHAnsi" w:cstheme="minorBidi"/>
          <w:b/>
          <w:bCs/>
        </w:rPr>
        <w:t xml:space="preserve"> </w:t>
      </w:r>
      <w:r w:rsidRPr="3B8B36BD">
        <w:rPr>
          <w:rFonts w:asciiTheme="minorHAnsi" w:hAnsiTheme="minorHAnsi" w:cstheme="minorBidi"/>
        </w:rPr>
        <w:t>par projet de recherche.</w:t>
      </w:r>
    </w:p>
    <w:p w14:paraId="407643AE" w14:textId="77777777" w:rsidR="00665BE4" w:rsidRDefault="00665BE4" w:rsidP="00665BE4">
      <w:pPr>
        <w:pStyle w:val="Corpsdetexte"/>
        <w:spacing w:before="0" w:line="254" w:lineRule="auto"/>
        <w:jc w:val="both"/>
        <w:rPr>
          <w:rFonts w:asciiTheme="minorHAnsi" w:hAnsiTheme="minorHAnsi" w:cstheme="minorHAnsi"/>
        </w:rPr>
      </w:pPr>
    </w:p>
    <w:p w14:paraId="25D8593F" w14:textId="479CE363" w:rsidR="00665BE4" w:rsidRPr="00E30D5E" w:rsidRDefault="00665BE4" w:rsidP="00E30D5E">
      <w:pPr>
        <w:pStyle w:val="Corpsdetexte"/>
        <w:spacing w:before="0" w:line="254" w:lineRule="auto"/>
        <w:ind w:left="0"/>
        <w:jc w:val="both"/>
        <w:rPr>
          <w:rFonts w:asciiTheme="minorHAnsi" w:hAnsiTheme="minorHAnsi" w:cstheme="minorHAnsi"/>
        </w:rPr>
      </w:pPr>
      <w:r>
        <w:rPr>
          <w:rFonts w:asciiTheme="minorHAnsi" w:hAnsiTheme="minorHAnsi" w:cstheme="minorHAnsi"/>
        </w:rPr>
        <w:t xml:space="preserve">Les dépenses suivantes seront prises en charge par le </w:t>
      </w:r>
      <w:r w:rsidR="002105E4">
        <w:rPr>
          <w:rFonts w:asciiTheme="minorHAnsi" w:hAnsiTheme="minorHAnsi" w:cstheme="minorHAnsi"/>
        </w:rPr>
        <w:t>comité technique</w:t>
      </w:r>
      <w:r>
        <w:rPr>
          <w:rFonts w:asciiTheme="minorHAnsi" w:hAnsiTheme="minorHAnsi" w:cstheme="minorHAnsi"/>
        </w:rPr>
        <w:t> :</w:t>
      </w:r>
    </w:p>
    <w:p w14:paraId="14A3245B" w14:textId="04C2CB3B" w:rsidR="00665BE4" w:rsidRDefault="00665BE4" w:rsidP="00665BE4">
      <w:pPr>
        <w:pStyle w:val="Corpsdetexte"/>
        <w:numPr>
          <w:ilvl w:val="0"/>
          <w:numId w:val="20"/>
        </w:numPr>
        <w:spacing w:before="0" w:line="256" w:lineRule="auto"/>
        <w:ind w:left="850" w:hanging="357"/>
        <w:jc w:val="both"/>
        <w:rPr>
          <w:rFonts w:asciiTheme="minorHAnsi" w:hAnsiTheme="minorHAnsi" w:cstheme="minorBidi"/>
        </w:rPr>
      </w:pPr>
      <w:r>
        <w:rPr>
          <w:rFonts w:asciiTheme="minorHAnsi" w:hAnsiTheme="minorHAnsi" w:cstheme="minorBidi"/>
        </w:rPr>
        <w:t>Aménagement et mise à disposition des chercheur</w:t>
      </w:r>
      <w:r>
        <w:rPr>
          <w:color w:val="000000" w:themeColor="text1"/>
        </w:rPr>
        <w:t>∙</w:t>
      </w:r>
      <w:r>
        <w:rPr>
          <w:rFonts w:asciiTheme="minorHAnsi" w:hAnsiTheme="minorHAnsi" w:cstheme="minorBidi"/>
        </w:rPr>
        <w:t>euse</w:t>
      </w:r>
      <w:r>
        <w:rPr>
          <w:color w:val="000000" w:themeColor="text1"/>
        </w:rPr>
        <w:t>∙</w:t>
      </w:r>
      <w:r>
        <w:rPr>
          <w:rFonts w:asciiTheme="minorHAnsi" w:hAnsiTheme="minorHAnsi" w:cstheme="minorBidi"/>
        </w:rPr>
        <w:t>s d’un espace de travail </w:t>
      </w:r>
      <w:r w:rsidR="002105E4">
        <w:rPr>
          <w:rFonts w:asciiTheme="minorHAnsi" w:hAnsiTheme="minorHAnsi" w:cstheme="minorBidi"/>
        </w:rPr>
        <w:t xml:space="preserve">(CERES) </w:t>
      </w:r>
      <w:r>
        <w:rPr>
          <w:rFonts w:asciiTheme="minorHAnsi" w:hAnsiTheme="minorHAnsi" w:cstheme="minorBidi"/>
        </w:rPr>
        <w:t>;</w:t>
      </w:r>
    </w:p>
    <w:p w14:paraId="51B668BC" w14:textId="75E5C2CE" w:rsidR="00665BE4" w:rsidRPr="00E52CFF" w:rsidRDefault="00665BE4" w:rsidP="00E52CFF">
      <w:pPr>
        <w:pStyle w:val="Corpsdetexte"/>
        <w:numPr>
          <w:ilvl w:val="0"/>
          <w:numId w:val="20"/>
        </w:numPr>
        <w:spacing w:before="0" w:line="256" w:lineRule="auto"/>
        <w:ind w:left="850" w:hanging="357"/>
        <w:jc w:val="both"/>
        <w:rPr>
          <w:rFonts w:asciiTheme="minorHAnsi" w:hAnsiTheme="minorHAnsi" w:cstheme="minorBidi"/>
        </w:rPr>
      </w:pPr>
      <w:r>
        <w:rPr>
          <w:rFonts w:asciiTheme="minorHAnsi" w:hAnsiTheme="minorHAnsi" w:cstheme="minorBidi"/>
        </w:rPr>
        <w:lastRenderedPageBreak/>
        <w:t>Mise à disposition des chercheur</w:t>
      </w:r>
      <w:r>
        <w:rPr>
          <w:color w:val="000000" w:themeColor="text1"/>
        </w:rPr>
        <w:t>∙</w:t>
      </w:r>
      <w:r>
        <w:rPr>
          <w:rFonts w:asciiTheme="minorHAnsi" w:hAnsiTheme="minorHAnsi" w:cstheme="minorBidi"/>
        </w:rPr>
        <w:t>euse</w:t>
      </w:r>
      <w:r>
        <w:rPr>
          <w:color w:val="000000" w:themeColor="text1"/>
        </w:rPr>
        <w:t>∙</w:t>
      </w:r>
      <w:r>
        <w:rPr>
          <w:rFonts w:asciiTheme="minorHAnsi" w:hAnsiTheme="minorHAnsi" w:cstheme="minorBidi"/>
        </w:rPr>
        <w:t>s des ressources documentaires pertinentes</w:t>
      </w:r>
      <w:r w:rsidR="002105E4">
        <w:rPr>
          <w:rFonts w:asciiTheme="minorHAnsi" w:hAnsiTheme="minorHAnsi" w:cstheme="minorBidi"/>
        </w:rPr>
        <w:t xml:space="preserve"> (CERES)</w:t>
      </w:r>
      <w:r w:rsidR="00E52CFF">
        <w:rPr>
          <w:rFonts w:asciiTheme="minorHAnsi" w:hAnsiTheme="minorHAnsi" w:cstheme="minorBidi"/>
        </w:rPr>
        <w:t>.</w:t>
      </w:r>
    </w:p>
    <w:p w14:paraId="5DDCDE8B" w14:textId="77777777" w:rsidR="00665BE4" w:rsidRDefault="00665BE4" w:rsidP="00665BE4">
      <w:pPr>
        <w:pStyle w:val="Corpsdetexte"/>
        <w:spacing w:before="0" w:line="254" w:lineRule="auto"/>
        <w:jc w:val="both"/>
        <w:rPr>
          <w:rFonts w:asciiTheme="minorHAnsi" w:hAnsiTheme="minorHAnsi" w:cstheme="minorHAnsi"/>
        </w:rPr>
      </w:pPr>
    </w:p>
    <w:p w14:paraId="7D526A10" w14:textId="7B999866" w:rsidR="00665BE4" w:rsidRDefault="00665BE4" w:rsidP="00665BE4">
      <w:pPr>
        <w:pStyle w:val="Corpsdetexte"/>
        <w:spacing w:before="0"/>
        <w:rPr>
          <w:rFonts w:asciiTheme="minorHAnsi" w:hAnsiTheme="minorHAnsi" w:cstheme="minorBidi"/>
        </w:rPr>
      </w:pPr>
      <w:r>
        <w:rPr>
          <w:rFonts w:asciiTheme="minorHAnsi" w:hAnsiTheme="minorHAnsi" w:cstheme="minorBidi"/>
        </w:rPr>
        <w:t xml:space="preserve">L’appui du </w:t>
      </w:r>
      <w:r w:rsidR="00E46D2B">
        <w:rPr>
          <w:rFonts w:asciiTheme="minorHAnsi" w:hAnsiTheme="minorHAnsi" w:cstheme="minorBidi"/>
        </w:rPr>
        <w:t xml:space="preserve">comité technique </w:t>
      </w:r>
      <w:r>
        <w:rPr>
          <w:rFonts w:asciiTheme="minorHAnsi" w:hAnsiTheme="minorHAnsi" w:cstheme="minorBidi"/>
        </w:rPr>
        <w:t xml:space="preserve">doit couvrir </w:t>
      </w:r>
      <w:r w:rsidRPr="00E46D2B">
        <w:rPr>
          <w:rFonts w:asciiTheme="minorHAnsi" w:hAnsiTheme="minorHAnsi" w:cstheme="minorBidi"/>
        </w:rPr>
        <w:t>100% du coût total du projet.</w:t>
      </w:r>
    </w:p>
    <w:p w14:paraId="5DBBD368" w14:textId="77777777" w:rsidR="00665BE4" w:rsidRDefault="00665BE4" w:rsidP="00665BE4">
      <w:pPr>
        <w:autoSpaceDE w:val="0"/>
        <w:autoSpaceDN w:val="0"/>
        <w:adjustRightInd w:val="0"/>
        <w:spacing w:after="0" w:line="240" w:lineRule="auto"/>
        <w:jc w:val="both"/>
        <w:rPr>
          <w:rFonts w:cstheme="minorHAnsi"/>
        </w:rPr>
      </w:pPr>
    </w:p>
    <w:p w14:paraId="09AA36B1" w14:textId="3396ED3E" w:rsidR="00665BE4" w:rsidRDefault="00294958" w:rsidP="00E30D5E">
      <w:pPr>
        <w:pStyle w:val="Corpsdetexte"/>
        <w:spacing w:before="0"/>
        <w:jc w:val="both"/>
        <w:rPr>
          <w:rFonts w:asciiTheme="minorHAnsi" w:hAnsiTheme="minorHAnsi" w:cstheme="minorBidi"/>
        </w:rPr>
      </w:pPr>
      <w:r>
        <w:rPr>
          <w:rFonts w:asciiTheme="minorHAnsi" w:hAnsiTheme="minorHAnsi" w:cstheme="minorBidi"/>
        </w:rPr>
        <w:t xml:space="preserve">NB : </w:t>
      </w:r>
      <w:r w:rsidR="00665BE4">
        <w:rPr>
          <w:rFonts w:asciiTheme="minorHAnsi" w:hAnsiTheme="minorHAnsi" w:cstheme="minorBidi"/>
        </w:rPr>
        <w:t>Le PNUD se réserve la possibilité de réduire et de ne pas attribuer tous les fonds demandés lors de la réponse à l’appel à propositions ainsi que les fonds validés lors de la sélection dans le cas où le taux d’avancement du plan de travail, le partage des justificatifs de dépense et la qualité des livrables ne correspondent pas aux attentes de rigueur et qualité du PNUD.</w:t>
      </w:r>
    </w:p>
    <w:p w14:paraId="39D35F9E" w14:textId="77777777" w:rsidR="00665BE4" w:rsidRDefault="00665BE4" w:rsidP="00665BE4">
      <w:pPr>
        <w:pStyle w:val="Corpsdetexte"/>
        <w:spacing w:before="0"/>
        <w:ind w:left="0"/>
        <w:jc w:val="both"/>
        <w:rPr>
          <w:rFonts w:asciiTheme="minorHAnsi" w:hAnsiTheme="minorHAnsi" w:cstheme="minorHAnsi"/>
          <w:i/>
          <w:iCs/>
          <w:u w:val="single"/>
        </w:rPr>
      </w:pPr>
    </w:p>
    <w:p w14:paraId="26D0E7FB" w14:textId="4FB356B7" w:rsidR="000F05BE" w:rsidRDefault="000F05BE" w:rsidP="000F05BE">
      <w:pPr>
        <w:pStyle w:val="Corpsdetexte"/>
        <w:spacing w:before="0"/>
        <w:ind w:right="142"/>
        <w:jc w:val="both"/>
        <w:rPr>
          <w:rFonts w:asciiTheme="minorHAnsi" w:hAnsiTheme="minorHAnsi" w:cstheme="minorHAnsi"/>
        </w:rPr>
      </w:pPr>
      <w:r>
        <w:rPr>
          <w:rFonts w:asciiTheme="minorHAnsi" w:hAnsiTheme="minorHAnsi" w:cstheme="minorHAnsi"/>
        </w:rPr>
        <w:t xml:space="preserve">Seuls les "coûts éligibles" peuvent être pris en considération dans la subvention. Ils représentent les coûts réels, prévus par le projet et validés par le comité </w:t>
      </w:r>
      <w:r w:rsidR="00294958">
        <w:rPr>
          <w:rFonts w:asciiTheme="minorHAnsi" w:hAnsiTheme="minorHAnsi" w:cstheme="minorHAnsi"/>
        </w:rPr>
        <w:t>technique</w:t>
      </w:r>
      <w:r>
        <w:rPr>
          <w:rFonts w:asciiTheme="minorHAnsi" w:hAnsiTheme="minorHAnsi" w:cstheme="minorHAnsi"/>
        </w:rPr>
        <w:t>.</w:t>
      </w:r>
    </w:p>
    <w:p w14:paraId="324C4E62" w14:textId="77777777" w:rsidR="00225FE3" w:rsidRDefault="00225FE3" w:rsidP="000F05BE">
      <w:pPr>
        <w:pStyle w:val="Corpsdetexte"/>
        <w:spacing w:before="0"/>
        <w:ind w:right="135"/>
        <w:jc w:val="both"/>
        <w:rPr>
          <w:rFonts w:asciiTheme="minorHAnsi" w:hAnsiTheme="minorHAnsi" w:cstheme="minorBidi"/>
        </w:rPr>
      </w:pPr>
    </w:p>
    <w:p w14:paraId="37604D45" w14:textId="45B0FFA6" w:rsidR="000F05BE" w:rsidRPr="00294958" w:rsidRDefault="000F05BE" w:rsidP="000F05BE">
      <w:pPr>
        <w:pStyle w:val="Corpsdetexte"/>
        <w:spacing w:before="0"/>
        <w:ind w:right="135"/>
        <w:jc w:val="both"/>
        <w:rPr>
          <w:rFonts w:asciiTheme="minorHAnsi" w:hAnsiTheme="minorHAnsi" w:cstheme="minorBidi"/>
        </w:rPr>
      </w:pPr>
      <w:r>
        <w:rPr>
          <w:rFonts w:asciiTheme="minorHAnsi" w:hAnsiTheme="minorHAnsi" w:cstheme="minorBidi"/>
        </w:rPr>
        <w:t xml:space="preserve">Le comité </w:t>
      </w:r>
      <w:r w:rsidR="00294958">
        <w:rPr>
          <w:rFonts w:asciiTheme="minorHAnsi" w:hAnsiTheme="minorHAnsi" w:cstheme="minorBidi"/>
        </w:rPr>
        <w:t>technique</w:t>
      </w:r>
      <w:r>
        <w:rPr>
          <w:rFonts w:asciiTheme="minorHAnsi" w:hAnsiTheme="minorHAnsi" w:cstheme="minorBidi"/>
        </w:rPr>
        <w:t xml:space="preserve"> se réserve le droit de demander des clarifications quant au budget soumis pouvant</w:t>
      </w:r>
      <w:r>
        <w:rPr>
          <w:rFonts w:asciiTheme="minorHAnsi" w:hAnsiTheme="minorHAnsi" w:cstheme="minorBidi"/>
          <w:spacing w:val="-9"/>
        </w:rPr>
        <w:t xml:space="preserve"> </w:t>
      </w:r>
      <w:r>
        <w:rPr>
          <w:rFonts w:asciiTheme="minorHAnsi" w:hAnsiTheme="minorHAnsi" w:cstheme="minorBidi"/>
        </w:rPr>
        <w:t>donner</w:t>
      </w:r>
      <w:r>
        <w:rPr>
          <w:rFonts w:asciiTheme="minorHAnsi" w:hAnsiTheme="minorHAnsi" w:cstheme="minorBidi"/>
          <w:spacing w:val="-7"/>
        </w:rPr>
        <w:t xml:space="preserve"> </w:t>
      </w:r>
      <w:r>
        <w:rPr>
          <w:rFonts w:asciiTheme="minorHAnsi" w:hAnsiTheme="minorHAnsi" w:cstheme="minorBidi"/>
        </w:rPr>
        <w:t>lieu</w:t>
      </w:r>
      <w:r>
        <w:rPr>
          <w:rFonts w:asciiTheme="minorHAnsi" w:hAnsiTheme="minorHAnsi" w:cstheme="minorBidi"/>
          <w:spacing w:val="-7"/>
        </w:rPr>
        <w:t xml:space="preserve"> </w:t>
      </w:r>
      <w:r>
        <w:rPr>
          <w:rFonts w:asciiTheme="minorHAnsi" w:hAnsiTheme="minorHAnsi" w:cstheme="minorBidi"/>
        </w:rPr>
        <w:t>à</w:t>
      </w:r>
      <w:r>
        <w:rPr>
          <w:rFonts w:asciiTheme="minorHAnsi" w:hAnsiTheme="minorHAnsi" w:cstheme="minorBidi"/>
          <w:spacing w:val="-7"/>
        </w:rPr>
        <w:t xml:space="preserve"> </w:t>
      </w:r>
      <w:r>
        <w:rPr>
          <w:rFonts w:asciiTheme="minorHAnsi" w:hAnsiTheme="minorHAnsi" w:cstheme="minorBidi"/>
        </w:rPr>
        <w:t>des</w:t>
      </w:r>
      <w:r>
        <w:rPr>
          <w:rFonts w:asciiTheme="minorHAnsi" w:hAnsiTheme="minorHAnsi" w:cstheme="minorBidi"/>
          <w:spacing w:val="-7"/>
        </w:rPr>
        <w:t xml:space="preserve"> </w:t>
      </w:r>
      <w:r>
        <w:rPr>
          <w:rFonts w:asciiTheme="minorHAnsi" w:hAnsiTheme="minorHAnsi" w:cstheme="minorBidi"/>
        </w:rPr>
        <w:t>modifications</w:t>
      </w:r>
      <w:r>
        <w:rPr>
          <w:rFonts w:asciiTheme="minorHAnsi" w:hAnsiTheme="minorHAnsi" w:cstheme="minorBidi"/>
          <w:spacing w:val="-7"/>
        </w:rPr>
        <w:t xml:space="preserve"> </w:t>
      </w:r>
      <w:r>
        <w:rPr>
          <w:rFonts w:asciiTheme="minorHAnsi" w:hAnsiTheme="minorHAnsi" w:cstheme="minorBidi"/>
        </w:rPr>
        <w:t>du</w:t>
      </w:r>
      <w:r>
        <w:rPr>
          <w:rFonts w:asciiTheme="minorHAnsi" w:hAnsiTheme="minorHAnsi" w:cstheme="minorBidi"/>
          <w:spacing w:val="-8"/>
        </w:rPr>
        <w:t xml:space="preserve"> </w:t>
      </w:r>
      <w:r>
        <w:rPr>
          <w:rFonts w:asciiTheme="minorHAnsi" w:hAnsiTheme="minorHAnsi" w:cstheme="minorBidi"/>
        </w:rPr>
        <w:t>budget</w:t>
      </w:r>
      <w:r>
        <w:rPr>
          <w:rFonts w:asciiTheme="minorHAnsi" w:hAnsiTheme="minorHAnsi" w:cstheme="minorBidi"/>
          <w:spacing w:val="-8"/>
        </w:rPr>
        <w:t xml:space="preserve"> </w:t>
      </w:r>
      <w:r>
        <w:rPr>
          <w:rFonts w:asciiTheme="minorHAnsi" w:hAnsiTheme="minorHAnsi" w:cstheme="minorBidi"/>
        </w:rPr>
        <w:t>final</w:t>
      </w:r>
      <w:r>
        <w:rPr>
          <w:rFonts w:asciiTheme="minorHAnsi" w:hAnsiTheme="minorHAnsi" w:cstheme="minorBidi"/>
          <w:spacing w:val="-5"/>
        </w:rPr>
        <w:t xml:space="preserve"> </w:t>
      </w:r>
      <w:r>
        <w:rPr>
          <w:rFonts w:asciiTheme="minorHAnsi" w:hAnsiTheme="minorHAnsi" w:cstheme="minorBidi"/>
        </w:rPr>
        <w:t>approuvé.</w:t>
      </w:r>
      <w:r>
        <w:rPr>
          <w:rFonts w:asciiTheme="minorHAnsi" w:hAnsiTheme="minorHAnsi" w:cstheme="minorBidi"/>
          <w:spacing w:val="-5"/>
        </w:rPr>
        <w:t xml:space="preserve"> </w:t>
      </w:r>
      <w:r>
        <w:rPr>
          <w:rFonts w:asciiTheme="minorHAnsi" w:hAnsiTheme="minorHAnsi" w:cstheme="minorBidi"/>
        </w:rPr>
        <w:t>Le</w:t>
      </w:r>
      <w:r>
        <w:rPr>
          <w:rFonts w:asciiTheme="minorHAnsi" w:hAnsiTheme="minorHAnsi" w:cstheme="minorBidi"/>
          <w:spacing w:val="-6"/>
        </w:rPr>
        <w:t xml:space="preserve"> </w:t>
      </w:r>
      <w:r>
        <w:rPr>
          <w:rFonts w:asciiTheme="minorHAnsi" w:hAnsiTheme="minorHAnsi" w:cstheme="minorBidi"/>
        </w:rPr>
        <w:t>budget</w:t>
      </w:r>
      <w:r>
        <w:rPr>
          <w:rFonts w:asciiTheme="minorHAnsi" w:hAnsiTheme="minorHAnsi" w:cstheme="minorBidi"/>
          <w:spacing w:val="-8"/>
        </w:rPr>
        <w:t xml:space="preserve"> </w:t>
      </w:r>
      <w:r>
        <w:rPr>
          <w:rFonts w:asciiTheme="minorHAnsi" w:hAnsiTheme="minorHAnsi" w:cstheme="minorBidi"/>
        </w:rPr>
        <w:t>ne</w:t>
      </w:r>
      <w:r>
        <w:rPr>
          <w:rFonts w:asciiTheme="minorHAnsi" w:hAnsiTheme="minorHAnsi" w:cstheme="minorBidi"/>
          <w:spacing w:val="-6"/>
        </w:rPr>
        <w:t xml:space="preserve"> </w:t>
      </w:r>
      <w:r>
        <w:rPr>
          <w:rFonts w:asciiTheme="minorHAnsi" w:hAnsiTheme="minorHAnsi" w:cstheme="minorBidi"/>
        </w:rPr>
        <w:t>peut</w:t>
      </w:r>
      <w:r>
        <w:rPr>
          <w:rFonts w:asciiTheme="minorHAnsi" w:hAnsiTheme="minorHAnsi" w:cstheme="minorBidi"/>
          <w:spacing w:val="-9"/>
        </w:rPr>
        <w:t xml:space="preserve"> </w:t>
      </w:r>
      <w:r>
        <w:rPr>
          <w:rFonts w:asciiTheme="minorHAnsi" w:hAnsiTheme="minorHAnsi" w:cstheme="minorBidi"/>
        </w:rPr>
        <w:t>être</w:t>
      </w:r>
      <w:r>
        <w:rPr>
          <w:rFonts w:asciiTheme="minorHAnsi" w:hAnsiTheme="minorHAnsi" w:cstheme="minorBidi"/>
          <w:spacing w:val="-7"/>
        </w:rPr>
        <w:t xml:space="preserve"> </w:t>
      </w:r>
      <w:r>
        <w:rPr>
          <w:rFonts w:asciiTheme="minorHAnsi" w:hAnsiTheme="minorHAnsi" w:cstheme="minorBidi"/>
        </w:rPr>
        <w:t>modifié</w:t>
      </w:r>
      <w:r>
        <w:rPr>
          <w:rFonts w:asciiTheme="minorHAnsi" w:hAnsiTheme="minorHAnsi" w:cstheme="minorBidi"/>
          <w:spacing w:val="-4"/>
        </w:rPr>
        <w:t xml:space="preserve"> </w:t>
      </w:r>
      <w:r>
        <w:rPr>
          <w:rFonts w:asciiTheme="minorHAnsi" w:hAnsiTheme="minorHAnsi" w:cstheme="minorBidi"/>
        </w:rPr>
        <w:t xml:space="preserve">par la suite qu’avec l’accord explicite du comité </w:t>
      </w:r>
      <w:r w:rsidR="00294958">
        <w:rPr>
          <w:rFonts w:asciiTheme="minorHAnsi" w:hAnsiTheme="minorHAnsi" w:cstheme="minorBidi"/>
        </w:rPr>
        <w:t>technique</w:t>
      </w:r>
      <w:r>
        <w:rPr>
          <w:rFonts w:asciiTheme="minorHAnsi" w:hAnsiTheme="minorHAnsi" w:cstheme="minorBidi"/>
        </w:rPr>
        <w:t>. En conséquence, il est dans l’intérêt du/de la demandeur</w:t>
      </w:r>
      <w:r>
        <w:rPr>
          <w:color w:val="000000" w:themeColor="text1"/>
        </w:rPr>
        <w:t>∙euse</w:t>
      </w:r>
      <w:r>
        <w:rPr>
          <w:rFonts w:asciiTheme="minorHAnsi" w:hAnsiTheme="minorHAnsi" w:cstheme="minorBidi"/>
        </w:rPr>
        <w:t xml:space="preserve"> de fournir un </w:t>
      </w:r>
      <w:r w:rsidRPr="00294958">
        <w:rPr>
          <w:rFonts w:asciiTheme="minorHAnsi" w:hAnsiTheme="minorHAnsi" w:cstheme="minorBidi"/>
        </w:rPr>
        <w:t>budget réaliste avec un bon rapport coût-efficacité.</w:t>
      </w:r>
    </w:p>
    <w:p w14:paraId="048115AE" w14:textId="77777777" w:rsidR="000F05BE" w:rsidRDefault="000F05BE" w:rsidP="000F05BE">
      <w:pPr>
        <w:pStyle w:val="Corpsdetexte"/>
        <w:spacing w:before="0"/>
        <w:ind w:right="135"/>
        <w:jc w:val="both"/>
        <w:rPr>
          <w:rFonts w:asciiTheme="minorHAnsi" w:hAnsiTheme="minorHAnsi" w:cstheme="minorHAnsi"/>
        </w:rPr>
      </w:pPr>
    </w:p>
    <w:p w14:paraId="67295DDE" w14:textId="77777777" w:rsidR="000F05BE" w:rsidRPr="00294958" w:rsidRDefault="000F05BE" w:rsidP="000F05BE">
      <w:pPr>
        <w:pStyle w:val="Corpsdetexte"/>
        <w:spacing w:before="0"/>
        <w:jc w:val="both"/>
        <w:rPr>
          <w:rFonts w:asciiTheme="minorHAnsi" w:hAnsiTheme="minorHAnsi" w:cstheme="minorBidi"/>
        </w:rPr>
      </w:pPr>
      <w:r w:rsidRPr="00294958">
        <w:rPr>
          <w:rFonts w:asciiTheme="minorHAnsi" w:hAnsiTheme="minorHAnsi" w:cstheme="minorBidi"/>
        </w:rPr>
        <w:t>Toute dépense éligible devra être documentée par des pièces justificatives.</w:t>
      </w:r>
    </w:p>
    <w:p w14:paraId="39030D8D" w14:textId="77777777" w:rsidR="000F05BE" w:rsidRDefault="000F05BE" w:rsidP="000F05BE">
      <w:pPr>
        <w:pStyle w:val="Corpsdetexte"/>
        <w:spacing w:before="0"/>
        <w:jc w:val="both"/>
        <w:rPr>
          <w:rFonts w:asciiTheme="minorHAnsi" w:hAnsiTheme="minorHAnsi" w:cstheme="minorHAnsi"/>
          <w:u w:val="single"/>
        </w:rPr>
      </w:pPr>
    </w:p>
    <w:p w14:paraId="452BB662" w14:textId="77777777" w:rsidR="000F05BE" w:rsidRDefault="000F05BE" w:rsidP="000F05BE">
      <w:pPr>
        <w:pStyle w:val="Corpsdetexte"/>
        <w:spacing w:before="0"/>
        <w:jc w:val="both"/>
        <w:rPr>
          <w:rFonts w:asciiTheme="minorHAnsi" w:hAnsiTheme="minorHAnsi" w:cstheme="minorBidi"/>
          <w:spacing w:val="-10"/>
        </w:rPr>
      </w:pPr>
      <w:r w:rsidRPr="00205F41">
        <w:rPr>
          <w:rFonts w:asciiTheme="minorHAnsi" w:hAnsiTheme="minorHAnsi" w:cstheme="minorBidi"/>
          <w:u w:val="single"/>
        </w:rPr>
        <w:t>Coûts</w:t>
      </w:r>
      <w:r w:rsidRPr="00205F41">
        <w:rPr>
          <w:rFonts w:asciiTheme="minorHAnsi" w:hAnsiTheme="minorHAnsi" w:cstheme="minorBidi"/>
          <w:spacing w:val="-5"/>
          <w:u w:val="single"/>
        </w:rPr>
        <w:t xml:space="preserve"> </w:t>
      </w:r>
      <w:r w:rsidRPr="00205F41">
        <w:rPr>
          <w:rFonts w:asciiTheme="minorHAnsi" w:hAnsiTheme="minorHAnsi" w:cstheme="minorBidi"/>
          <w:u w:val="single"/>
        </w:rPr>
        <w:t>directs</w:t>
      </w:r>
      <w:r w:rsidRPr="00205F41">
        <w:rPr>
          <w:rFonts w:asciiTheme="minorHAnsi" w:hAnsiTheme="minorHAnsi" w:cstheme="minorBidi"/>
          <w:spacing w:val="-5"/>
          <w:u w:val="single"/>
        </w:rPr>
        <w:t xml:space="preserve"> </w:t>
      </w:r>
      <w:r w:rsidRPr="00205F41">
        <w:rPr>
          <w:rFonts w:asciiTheme="minorHAnsi" w:hAnsiTheme="minorHAnsi" w:cstheme="minorBidi"/>
          <w:u w:val="single"/>
        </w:rPr>
        <w:t>éligibles</w:t>
      </w:r>
      <w:r w:rsidRPr="00205F41">
        <w:rPr>
          <w:rFonts w:asciiTheme="minorHAnsi" w:hAnsiTheme="minorHAnsi" w:cstheme="minorBidi"/>
          <w:spacing w:val="-2"/>
          <w:u w:val="single"/>
        </w:rPr>
        <w:t xml:space="preserve"> </w:t>
      </w:r>
      <w:r w:rsidRPr="00205F41">
        <w:rPr>
          <w:rFonts w:asciiTheme="minorHAnsi" w:hAnsiTheme="minorHAnsi" w:cstheme="minorBidi"/>
          <w:spacing w:val="-10"/>
          <w:u w:val="single"/>
        </w:rPr>
        <w:t>:</w:t>
      </w:r>
      <w:r>
        <w:rPr>
          <w:rFonts w:asciiTheme="minorHAnsi" w:hAnsiTheme="minorHAnsi" w:cstheme="minorBidi"/>
          <w:spacing w:val="-10"/>
        </w:rPr>
        <w:t xml:space="preserve"> </w:t>
      </w:r>
      <w:r>
        <w:rPr>
          <w:rFonts w:asciiTheme="minorHAnsi" w:hAnsiTheme="minorHAnsi" w:cstheme="minorBidi"/>
        </w:rPr>
        <w:t>Les</w:t>
      </w:r>
      <w:r>
        <w:rPr>
          <w:rFonts w:asciiTheme="minorHAnsi" w:hAnsiTheme="minorHAnsi" w:cstheme="minorBidi"/>
          <w:spacing w:val="-5"/>
        </w:rPr>
        <w:t xml:space="preserve"> </w:t>
      </w:r>
      <w:r>
        <w:rPr>
          <w:rFonts w:asciiTheme="minorHAnsi" w:hAnsiTheme="minorHAnsi" w:cstheme="minorBidi"/>
        </w:rPr>
        <w:t>coûts</w:t>
      </w:r>
      <w:r>
        <w:rPr>
          <w:rFonts w:asciiTheme="minorHAnsi" w:hAnsiTheme="minorHAnsi" w:cstheme="minorBidi"/>
          <w:spacing w:val="-2"/>
        </w:rPr>
        <w:t xml:space="preserve"> </w:t>
      </w:r>
      <w:r>
        <w:rPr>
          <w:rFonts w:asciiTheme="minorHAnsi" w:hAnsiTheme="minorHAnsi" w:cstheme="minorBidi"/>
        </w:rPr>
        <w:t>directs</w:t>
      </w:r>
      <w:r>
        <w:rPr>
          <w:rFonts w:asciiTheme="minorHAnsi" w:hAnsiTheme="minorHAnsi" w:cstheme="minorBidi"/>
          <w:spacing w:val="-4"/>
        </w:rPr>
        <w:t xml:space="preserve"> </w:t>
      </w:r>
      <w:r>
        <w:rPr>
          <w:rFonts w:asciiTheme="minorHAnsi" w:hAnsiTheme="minorHAnsi" w:cstheme="minorBidi"/>
        </w:rPr>
        <w:t>éligibles</w:t>
      </w:r>
      <w:r>
        <w:rPr>
          <w:rFonts w:asciiTheme="minorHAnsi" w:hAnsiTheme="minorHAnsi" w:cstheme="minorBidi"/>
          <w:spacing w:val="-5"/>
        </w:rPr>
        <w:t xml:space="preserve"> </w:t>
      </w:r>
      <w:r>
        <w:rPr>
          <w:rFonts w:asciiTheme="minorHAnsi" w:hAnsiTheme="minorHAnsi" w:cstheme="minorBidi"/>
        </w:rPr>
        <w:t>doivent</w:t>
      </w:r>
      <w:r>
        <w:rPr>
          <w:rFonts w:asciiTheme="minorHAnsi" w:hAnsiTheme="minorHAnsi" w:cstheme="minorBidi"/>
          <w:spacing w:val="-8"/>
        </w:rPr>
        <w:t xml:space="preserve"> </w:t>
      </w:r>
      <w:r>
        <w:rPr>
          <w:rFonts w:asciiTheme="minorHAnsi" w:hAnsiTheme="minorHAnsi" w:cstheme="minorBidi"/>
        </w:rPr>
        <w:t>respecter</w:t>
      </w:r>
      <w:r>
        <w:rPr>
          <w:rFonts w:asciiTheme="minorHAnsi" w:hAnsiTheme="minorHAnsi" w:cstheme="minorBidi"/>
          <w:spacing w:val="-5"/>
        </w:rPr>
        <w:t xml:space="preserve"> </w:t>
      </w:r>
      <w:r>
        <w:rPr>
          <w:rFonts w:asciiTheme="minorHAnsi" w:hAnsiTheme="minorHAnsi" w:cstheme="minorBidi"/>
        </w:rPr>
        <w:t>les</w:t>
      </w:r>
      <w:r>
        <w:rPr>
          <w:rFonts w:asciiTheme="minorHAnsi" w:hAnsiTheme="minorHAnsi" w:cstheme="minorBidi"/>
          <w:spacing w:val="-5"/>
        </w:rPr>
        <w:t xml:space="preserve"> </w:t>
      </w:r>
      <w:r>
        <w:rPr>
          <w:rFonts w:asciiTheme="minorHAnsi" w:hAnsiTheme="minorHAnsi" w:cstheme="minorBidi"/>
        </w:rPr>
        <w:t>critères</w:t>
      </w:r>
      <w:r>
        <w:rPr>
          <w:rFonts w:asciiTheme="minorHAnsi" w:hAnsiTheme="minorHAnsi" w:cstheme="minorBidi"/>
          <w:spacing w:val="-10"/>
        </w:rPr>
        <w:t xml:space="preserve"> </w:t>
      </w:r>
      <w:r>
        <w:rPr>
          <w:rFonts w:asciiTheme="minorHAnsi" w:hAnsiTheme="minorHAnsi" w:cstheme="minorBidi"/>
        </w:rPr>
        <w:t>suivants</w:t>
      </w:r>
      <w:r>
        <w:rPr>
          <w:rFonts w:asciiTheme="minorHAnsi" w:hAnsiTheme="minorHAnsi" w:cstheme="minorBidi"/>
          <w:spacing w:val="-4"/>
        </w:rPr>
        <w:t xml:space="preserve"> </w:t>
      </w:r>
      <w:r>
        <w:rPr>
          <w:rFonts w:asciiTheme="minorHAnsi" w:hAnsiTheme="minorHAnsi" w:cstheme="minorBidi"/>
          <w:spacing w:val="-10"/>
        </w:rPr>
        <w:t>:</w:t>
      </w:r>
    </w:p>
    <w:p w14:paraId="3A06B542" w14:textId="77777777" w:rsidR="00205F41" w:rsidRDefault="00205F41" w:rsidP="00205F41">
      <w:pPr>
        <w:pStyle w:val="Paragraphedeliste"/>
        <w:widowControl w:val="0"/>
        <w:numPr>
          <w:ilvl w:val="1"/>
          <w:numId w:val="21"/>
        </w:numPr>
        <w:tabs>
          <w:tab w:val="left" w:pos="520"/>
        </w:tabs>
        <w:autoSpaceDE w:val="0"/>
        <w:autoSpaceDN w:val="0"/>
        <w:spacing w:after="0" w:line="240" w:lineRule="auto"/>
        <w:ind w:right="128"/>
        <w:jc w:val="both"/>
      </w:pPr>
      <w:r>
        <w:t>Avoir été effectivement encourus pendant la période de mise en œuvre c'est-à-dire entre la date de démarrage (déterminée par la signature du contrat de financement) et la date de fin du projet ;</w:t>
      </w:r>
    </w:p>
    <w:p w14:paraId="2E648868" w14:textId="77777777" w:rsidR="00205F41" w:rsidRDefault="00205F41" w:rsidP="00205F41">
      <w:pPr>
        <w:pStyle w:val="Paragraphedeliste"/>
        <w:widowControl w:val="0"/>
        <w:numPr>
          <w:ilvl w:val="1"/>
          <w:numId w:val="21"/>
        </w:numPr>
        <w:tabs>
          <w:tab w:val="left" w:pos="520"/>
        </w:tabs>
        <w:autoSpaceDE w:val="0"/>
        <w:autoSpaceDN w:val="0"/>
        <w:spacing w:after="0" w:line="240" w:lineRule="auto"/>
        <w:ind w:right="128"/>
        <w:jc w:val="both"/>
      </w:pPr>
      <w:r>
        <w:t>Être indiqués dans le budget global estimé du projet ;</w:t>
      </w:r>
    </w:p>
    <w:p w14:paraId="61D1D90B" w14:textId="77777777" w:rsidR="00205F41" w:rsidRDefault="00205F41" w:rsidP="00205F41">
      <w:pPr>
        <w:pStyle w:val="Paragraphedeliste"/>
        <w:widowControl w:val="0"/>
        <w:numPr>
          <w:ilvl w:val="1"/>
          <w:numId w:val="21"/>
        </w:numPr>
        <w:tabs>
          <w:tab w:val="left" w:pos="520"/>
        </w:tabs>
        <w:autoSpaceDE w:val="0"/>
        <w:autoSpaceDN w:val="0"/>
        <w:spacing w:after="0" w:line="240" w:lineRule="auto"/>
        <w:ind w:right="128"/>
        <w:jc w:val="both"/>
      </w:pPr>
      <w:r>
        <w:t>Être nécessaires pour la mise en œuvre du projet financé par le PNUD ;</w:t>
      </w:r>
    </w:p>
    <w:p w14:paraId="4A805DFA" w14:textId="77777777" w:rsidR="00205F41" w:rsidRDefault="00205F41" w:rsidP="00205F41">
      <w:pPr>
        <w:pStyle w:val="Paragraphedeliste"/>
        <w:widowControl w:val="0"/>
        <w:numPr>
          <w:ilvl w:val="1"/>
          <w:numId w:val="21"/>
        </w:numPr>
        <w:tabs>
          <w:tab w:val="left" w:pos="520"/>
        </w:tabs>
        <w:autoSpaceDE w:val="0"/>
        <w:autoSpaceDN w:val="0"/>
        <w:spacing w:after="0" w:line="240" w:lineRule="auto"/>
        <w:ind w:right="128"/>
        <w:jc w:val="both"/>
      </w:pPr>
      <w:r>
        <w:t>Être identifiables et contrôlables : ils doivent notamment être enregistrés dans la comptabilité du bénéficiaire et déterminés conformément aux standards de comptabilité du pays ;</w:t>
      </w:r>
    </w:p>
    <w:p w14:paraId="39A217A3" w14:textId="77777777" w:rsidR="00205F41" w:rsidRDefault="00205F41" w:rsidP="00205F41">
      <w:pPr>
        <w:pStyle w:val="Paragraphedeliste"/>
        <w:widowControl w:val="0"/>
        <w:numPr>
          <w:ilvl w:val="1"/>
          <w:numId w:val="21"/>
        </w:numPr>
        <w:tabs>
          <w:tab w:val="left" w:pos="520"/>
        </w:tabs>
        <w:autoSpaceDE w:val="0"/>
        <w:autoSpaceDN w:val="0"/>
        <w:spacing w:after="0" w:line="240" w:lineRule="auto"/>
        <w:ind w:right="128"/>
        <w:jc w:val="both"/>
      </w:pPr>
      <w:r>
        <w:t>Être raisonnables, justifiés et satisfaisant les exigences de bonne gestion financière, en particulier en termes d’économie et d’efficacité ;</w:t>
      </w:r>
    </w:p>
    <w:p w14:paraId="1A719D90" w14:textId="77777777" w:rsidR="00205F41" w:rsidRDefault="00205F41" w:rsidP="00205F41">
      <w:pPr>
        <w:pStyle w:val="Paragraphedeliste"/>
        <w:widowControl w:val="0"/>
        <w:numPr>
          <w:ilvl w:val="1"/>
          <w:numId w:val="21"/>
        </w:numPr>
        <w:tabs>
          <w:tab w:val="left" w:pos="520"/>
        </w:tabs>
        <w:autoSpaceDE w:val="0"/>
        <w:autoSpaceDN w:val="0"/>
        <w:spacing w:after="0" w:line="240" w:lineRule="auto"/>
        <w:ind w:right="128"/>
        <w:jc w:val="both"/>
        <w:rPr>
          <w:rFonts w:cstheme="minorHAnsi"/>
        </w:rPr>
      </w:pPr>
      <w:r>
        <w:rPr>
          <w:rFonts w:cstheme="minorHAnsi"/>
        </w:rPr>
        <w:t>Les frais de télécommunication sont éligibles. Toutefois, ceux-ci ne devront pas dépasser 5% du total des coûts directs.</w:t>
      </w:r>
    </w:p>
    <w:p w14:paraId="13B64C85" w14:textId="77777777" w:rsidR="00205F41" w:rsidRDefault="00205F41" w:rsidP="00205F41">
      <w:pPr>
        <w:pStyle w:val="Corpsdetexte"/>
        <w:spacing w:before="0"/>
        <w:jc w:val="both"/>
        <w:rPr>
          <w:rFonts w:asciiTheme="minorHAnsi" w:hAnsiTheme="minorHAnsi" w:cstheme="minorHAnsi"/>
          <w:u w:val="single"/>
        </w:rPr>
      </w:pPr>
    </w:p>
    <w:p w14:paraId="53A24E6D" w14:textId="77777777" w:rsidR="00205F41" w:rsidRDefault="00205F41" w:rsidP="00205F41">
      <w:pPr>
        <w:pStyle w:val="Corpsdetexte"/>
        <w:spacing w:before="0"/>
        <w:ind w:left="126"/>
        <w:jc w:val="both"/>
        <w:rPr>
          <w:rFonts w:asciiTheme="minorHAnsi" w:hAnsiTheme="minorHAnsi" w:cstheme="minorHAnsi"/>
          <w:u w:val="single"/>
        </w:rPr>
      </w:pPr>
    </w:p>
    <w:p w14:paraId="7A5AC3FC" w14:textId="0674CEF0" w:rsidR="00205F41" w:rsidRPr="00205F41" w:rsidRDefault="00205F41" w:rsidP="00205F41">
      <w:pPr>
        <w:pStyle w:val="Corpsdetexte"/>
        <w:spacing w:before="0"/>
        <w:ind w:left="126"/>
        <w:jc w:val="both"/>
        <w:rPr>
          <w:rFonts w:asciiTheme="minorHAnsi" w:hAnsiTheme="minorHAnsi" w:cstheme="minorHAnsi"/>
          <w:spacing w:val="-10"/>
        </w:rPr>
      </w:pPr>
      <w:r w:rsidRPr="00644537">
        <w:rPr>
          <w:rFonts w:asciiTheme="minorHAnsi" w:hAnsiTheme="minorHAnsi" w:cstheme="minorHAnsi"/>
          <w:u w:val="single"/>
        </w:rPr>
        <w:t>Coûts</w:t>
      </w:r>
      <w:r w:rsidRPr="00644537">
        <w:rPr>
          <w:rFonts w:asciiTheme="minorHAnsi" w:hAnsiTheme="minorHAnsi" w:cstheme="minorHAnsi"/>
          <w:spacing w:val="-7"/>
          <w:u w:val="single"/>
        </w:rPr>
        <w:t xml:space="preserve"> </w:t>
      </w:r>
      <w:r w:rsidRPr="00644537">
        <w:rPr>
          <w:rFonts w:asciiTheme="minorHAnsi" w:hAnsiTheme="minorHAnsi" w:cstheme="minorHAnsi"/>
          <w:u w:val="single"/>
        </w:rPr>
        <w:t>inéligibles</w:t>
      </w:r>
      <w:r w:rsidRPr="00644537">
        <w:rPr>
          <w:rFonts w:asciiTheme="minorHAnsi" w:hAnsiTheme="minorHAnsi" w:cstheme="minorHAnsi"/>
          <w:spacing w:val="-3"/>
          <w:u w:val="single"/>
        </w:rPr>
        <w:t xml:space="preserve"> </w:t>
      </w:r>
      <w:r w:rsidRPr="00644537">
        <w:rPr>
          <w:rFonts w:asciiTheme="minorHAnsi" w:hAnsiTheme="minorHAnsi" w:cstheme="minorHAnsi"/>
          <w:spacing w:val="-10"/>
          <w:u w:val="single"/>
        </w:rPr>
        <w:t>:</w:t>
      </w:r>
      <w:r>
        <w:rPr>
          <w:rFonts w:asciiTheme="minorHAnsi" w:hAnsiTheme="minorHAnsi" w:cstheme="minorHAnsi"/>
          <w:spacing w:val="-10"/>
          <w:u w:val="single"/>
        </w:rPr>
        <w:t xml:space="preserve"> </w:t>
      </w:r>
      <w:r>
        <w:rPr>
          <w:rFonts w:asciiTheme="minorHAnsi" w:hAnsiTheme="minorHAnsi" w:cstheme="minorHAnsi"/>
        </w:rPr>
        <w:t>Les</w:t>
      </w:r>
      <w:r>
        <w:rPr>
          <w:rFonts w:asciiTheme="minorHAnsi" w:hAnsiTheme="minorHAnsi" w:cstheme="minorHAnsi"/>
          <w:spacing w:val="-5"/>
        </w:rPr>
        <w:t xml:space="preserve"> </w:t>
      </w:r>
      <w:r>
        <w:rPr>
          <w:rFonts w:asciiTheme="minorHAnsi" w:hAnsiTheme="minorHAnsi" w:cstheme="minorHAnsi"/>
        </w:rPr>
        <w:t>dépenses</w:t>
      </w:r>
      <w:r>
        <w:rPr>
          <w:rFonts w:asciiTheme="minorHAnsi" w:hAnsiTheme="minorHAnsi" w:cstheme="minorHAnsi"/>
          <w:spacing w:val="-4"/>
        </w:rPr>
        <w:t xml:space="preserve"> </w:t>
      </w:r>
      <w:r>
        <w:rPr>
          <w:rFonts w:asciiTheme="minorHAnsi" w:hAnsiTheme="minorHAnsi" w:cstheme="minorHAnsi"/>
        </w:rPr>
        <w:t>suivantes</w:t>
      </w:r>
      <w:r>
        <w:rPr>
          <w:rFonts w:asciiTheme="minorHAnsi" w:hAnsiTheme="minorHAnsi" w:cstheme="minorHAnsi"/>
          <w:spacing w:val="-5"/>
        </w:rPr>
        <w:t xml:space="preserve"> </w:t>
      </w:r>
      <w:r>
        <w:rPr>
          <w:rFonts w:asciiTheme="minorHAnsi" w:hAnsiTheme="minorHAnsi" w:cstheme="minorHAnsi"/>
        </w:rPr>
        <w:t>ne</w:t>
      </w:r>
      <w:r>
        <w:rPr>
          <w:rFonts w:asciiTheme="minorHAnsi" w:hAnsiTheme="minorHAnsi" w:cstheme="minorHAnsi"/>
          <w:spacing w:val="-4"/>
        </w:rPr>
        <w:t xml:space="preserve"> </w:t>
      </w:r>
      <w:r>
        <w:rPr>
          <w:rFonts w:asciiTheme="minorHAnsi" w:hAnsiTheme="minorHAnsi" w:cstheme="minorHAnsi"/>
        </w:rPr>
        <w:t>sont</w:t>
      </w:r>
      <w:r>
        <w:rPr>
          <w:rFonts w:asciiTheme="minorHAnsi" w:hAnsiTheme="minorHAnsi" w:cstheme="minorHAnsi"/>
          <w:spacing w:val="-6"/>
        </w:rPr>
        <w:t xml:space="preserve"> </w:t>
      </w:r>
      <w:r>
        <w:rPr>
          <w:rFonts w:asciiTheme="minorHAnsi" w:hAnsiTheme="minorHAnsi" w:cstheme="minorHAnsi"/>
        </w:rPr>
        <w:t>pas</w:t>
      </w:r>
      <w:r>
        <w:rPr>
          <w:rFonts w:asciiTheme="minorHAnsi" w:hAnsiTheme="minorHAnsi" w:cstheme="minorHAnsi"/>
          <w:spacing w:val="-5"/>
        </w:rPr>
        <w:t xml:space="preserve"> </w:t>
      </w:r>
      <w:r>
        <w:rPr>
          <w:rFonts w:asciiTheme="minorHAnsi" w:hAnsiTheme="minorHAnsi" w:cstheme="minorHAnsi"/>
        </w:rPr>
        <w:t xml:space="preserve">éligibles </w:t>
      </w:r>
      <w:r>
        <w:rPr>
          <w:rFonts w:asciiTheme="minorHAnsi" w:hAnsiTheme="minorHAnsi" w:cstheme="minorHAnsi"/>
          <w:spacing w:val="-10"/>
        </w:rPr>
        <w:t>:</w:t>
      </w:r>
    </w:p>
    <w:p w14:paraId="071D9595" w14:textId="77777777" w:rsidR="00205F41" w:rsidRDefault="00205F41" w:rsidP="00205F41">
      <w:pPr>
        <w:pStyle w:val="Paragraphedeliste"/>
        <w:widowControl w:val="0"/>
        <w:numPr>
          <w:ilvl w:val="1"/>
          <w:numId w:val="21"/>
        </w:numPr>
        <w:tabs>
          <w:tab w:val="left" w:pos="520"/>
        </w:tabs>
        <w:autoSpaceDE w:val="0"/>
        <w:autoSpaceDN w:val="0"/>
        <w:spacing w:after="0" w:line="240" w:lineRule="auto"/>
        <w:ind w:right="128"/>
        <w:jc w:val="both"/>
      </w:pPr>
      <w:r>
        <w:t>Les dettes et les provisions pour pertes ou dettes ;</w:t>
      </w:r>
    </w:p>
    <w:p w14:paraId="15003280" w14:textId="77777777" w:rsidR="00205F41" w:rsidRDefault="00205F41" w:rsidP="00205F41">
      <w:pPr>
        <w:pStyle w:val="Paragraphedeliste"/>
        <w:widowControl w:val="0"/>
        <w:numPr>
          <w:ilvl w:val="1"/>
          <w:numId w:val="21"/>
        </w:numPr>
        <w:tabs>
          <w:tab w:val="left" w:pos="520"/>
        </w:tabs>
        <w:autoSpaceDE w:val="0"/>
        <w:autoSpaceDN w:val="0"/>
        <w:spacing w:after="0" w:line="240" w:lineRule="auto"/>
        <w:ind w:right="128"/>
        <w:jc w:val="both"/>
      </w:pPr>
      <w:r>
        <w:t>Les intérêts débiteurs ;</w:t>
      </w:r>
    </w:p>
    <w:p w14:paraId="439E02E9" w14:textId="77777777" w:rsidR="00205F41" w:rsidRDefault="00205F41" w:rsidP="00205F41">
      <w:pPr>
        <w:pStyle w:val="Paragraphedeliste"/>
        <w:widowControl w:val="0"/>
        <w:numPr>
          <w:ilvl w:val="1"/>
          <w:numId w:val="21"/>
        </w:numPr>
        <w:tabs>
          <w:tab w:val="left" w:pos="520"/>
        </w:tabs>
        <w:autoSpaceDE w:val="0"/>
        <w:autoSpaceDN w:val="0"/>
        <w:spacing w:after="0" w:line="240" w:lineRule="auto"/>
        <w:ind w:right="128"/>
        <w:jc w:val="both"/>
      </w:pPr>
      <w:r>
        <w:t>Les coûts déjà financés dans le cadre d’une autre subvention ;</w:t>
      </w:r>
    </w:p>
    <w:p w14:paraId="1FE27725" w14:textId="77777777" w:rsidR="00205F41" w:rsidRDefault="00205F41" w:rsidP="00205F41">
      <w:pPr>
        <w:pStyle w:val="Paragraphedeliste"/>
        <w:widowControl w:val="0"/>
        <w:numPr>
          <w:ilvl w:val="1"/>
          <w:numId w:val="21"/>
        </w:numPr>
        <w:tabs>
          <w:tab w:val="left" w:pos="520"/>
        </w:tabs>
        <w:autoSpaceDE w:val="0"/>
        <w:autoSpaceDN w:val="0"/>
        <w:spacing w:after="0" w:line="240" w:lineRule="auto"/>
        <w:ind w:right="128"/>
        <w:jc w:val="both"/>
      </w:pPr>
      <w:r>
        <w:t>Les achats de terrains ou d’immeubles ;</w:t>
      </w:r>
    </w:p>
    <w:p w14:paraId="4E017964" w14:textId="77777777" w:rsidR="00205F41" w:rsidRDefault="00205F41" w:rsidP="00205F41">
      <w:pPr>
        <w:pStyle w:val="Paragraphedeliste"/>
        <w:widowControl w:val="0"/>
        <w:numPr>
          <w:ilvl w:val="1"/>
          <w:numId w:val="21"/>
        </w:numPr>
        <w:tabs>
          <w:tab w:val="left" w:pos="520"/>
        </w:tabs>
        <w:autoSpaceDE w:val="0"/>
        <w:autoSpaceDN w:val="0"/>
        <w:spacing w:after="0" w:line="240" w:lineRule="auto"/>
        <w:ind w:right="128"/>
        <w:jc w:val="both"/>
      </w:pPr>
      <w:r>
        <w:t>Les dépenses encourues antérieures à la date de début de mise en œuvre ou de la signature de l’accord ;</w:t>
      </w:r>
    </w:p>
    <w:p w14:paraId="299ADEF3" w14:textId="77777777" w:rsidR="00205F41" w:rsidRDefault="00205F41" w:rsidP="00205F41">
      <w:pPr>
        <w:pStyle w:val="Paragraphedeliste"/>
        <w:widowControl w:val="0"/>
        <w:numPr>
          <w:ilvl w:val="1"/>
          <w:numId w:val="21"/>
        </w:numPr>
        <w:tabs>
          <w:tab w:val="left" w:pos="520"/>
        </w:tabs>
        <w:autoSpaceDE w:val="0"/>
        <w:autoSpaceDN w:val="0"/>
        <w:spacing w:after="0" w:line="240" w:lineRule="auto"/>
        <w:ind w:right="128"/>
        <w:jc w:val="both"/>
        <w:rPr>
          <w:rFonts w:cstheme="minorHAnsi"/>
        </w:rPr>
      </w:pPr>
      <w:r>
        <w:rPr>
          <w:rFonts w:cstheme="minorHAnsi"/>
        </w:rPr>
        <w:t>Les crédits à des organismes tiers.</w:t>
      </w:r>
    </w:p>
    <w:p w14:paraId="48636366" w14:textId="77777777" w:rsidR="00294958" w:rsidRDefault="00294958" w:rsidP="000F05BE">
      <w:pPr>
        <w:pStyle w:val="Corpsdetexte"/>
        <w:spacing w:before="0"/>
        <w:jc w:val="both"/>
        <w:rPr>
          <w:rFonts w:asciiTheme="minorHAnsi" w:hAnsiTheme="minorHAnsi" w:cstheme="minorBidi"/>
          <w:spacing w:val="-10"/>
        </w:rPr>
      </w:pPr>
    </w:p>
    <w:p w14:paraId="386C589C" w14:textId="77777777" w:rsidR="00665BE4" w:rsidRDefault="00665BE4" w:rsidP="00665BE4">
      <w:pPr>
        <w:pStyle w:val="Corpsdetexte"/>
        <w:spacing w:before="0"/>
        <w:ind w:left="0"/>
        <w:jc w:val="both"/>
        <w:rPr>
          <w:rFonts w:asciiTheme="minorHAnsi" w:hAnsiTheme="minorHAnsi" w:cstheme="minorHAnsi"/>
          <w:i/>
          <w:iCs/>
          <w:u w:val="single"/>
        </w:rPr>
      </w:pPr>
    </w:p>
    <w:p w14:paraId="43EC4E08" w14:textId="66EBCE41" w:rsidR="00183310" w:rsidRPr="00A0010E" w:rsidRDefault="00183310" w:rsidP="00665BE4">
      <w:pPr>
        <w:pStyle w:val="Corpsdetexte"/>
        <w:spacing w:before="0"/>
        <w:ind w:left="0"/>
        <w:jc w:val="both"/>
        <w:rPr>
          <w:rFonts w:asciiTheme="minorHAnsi" w:hAnsiTheme="minorHAnsi" w:cstheme="minorHAnsi"/>
          <w:i/>
          <w:iCs/>
        </w:rPr>
      </w:pPr>
      <w:r w:rsidRPr="00A0010E">
        <w:rPr>
          <w:rFonts w:asciiTheme="minorHAnsi" w:hAnsiTheme="minorHAnsi" w:cstheme="minorHAnsi"/>
          <w:i/>
          <w:iCs/>
          <w:u w:val="single"/>
        </w:rPr>
        <w:t>Tableau</w:t>
      </w:r>
      <w:r w:rsidRPr="00A0010E">
        <w:rPr>
          <w:rFonts w:asciiTheme="minorHAnsi" w:hAnsiTheme="minorHAnsi" w:cstheme="minorHAnsi"/>
          <w:i/>
          <w:iCs/>
          <w:spacing w:val="-9"/>
          <w:u w:val="single"/>
        </w:rPr>
        <w:t xml:space="preserve"> </w:t>
      </w:r>
      <w:r w:rsidRPr="00A0010E">
        <w:rPr>
          <w:rFonts w:asciiTheme="minorHAnsi" w:hAnsiTheme="minorHAnsi" w:cstheme="minorHAnsi"/>
          <w:i/>
          <w:iCs/>
          <w:u w:val="single"/>
        </w:rPr>
        <w:t>récapitulatif</w:t>
      </w:r>
      <w:r w:rsidRPr="00A0010E">
        <w:rPr>
          <w:rFonts w:asciiTheme="minorHAnsi" w:hAnsiTheme="minorHAnsi" w:cstheme="minorHAnsi"/>
          <w:i/>
          <w:iCs/>
          <w:spacing w:val="-7"/>
          <w:u w:val="single"/>
        </w:rPr>
        <w:t xml:space="preserve"> </w:t>
      </w:r>
      <w:r w:rsidRPr="00A0010E">
        <w:rPr>
          <w:rFonts w:asciiTheme="minorHAnsi" w:hAnsiTheme="minorHAnsi" w:cstheme="minorHAnsi"/>
          <w:i/>
          <w:iCs/>
          <w:u w:val="single"/>
        </w:rPr>
        <w:t>des</w:t>
      </w:r>
      <w:r w:rsidRPr="00A0010E">
        <w:rPr>
          <w:rFonts w:asciiTheme="minorHAnsi" w:hAnsiTheme="minorHAnsi" w:cstheme="minorHAnsi"/>
          <w:i/>
          <w:iCs/>
          <w:spacing w:val="-8"/>
          <w:u w:val="single"/>
        </w:rPr>
        <w:t xml:space="preserve"> </w:t>
      </w:r>
      <w:r w:rsidRPr="00A0010E">
        <w:rPr>
          <w:rFonts w:asciiTheme="minorHAnsi" w:hAnsiTheme="minorHAnsi" w:cstheme="minorHAnsi"/>
          <w:i/>
          <w:iCs/>
          <w:u w:val="single"/>
        </w:rPr>
        <w:t>livrables</w:t>
      </w:r>
      <w:r w:rsidR="00BC4210">
        <w:rPr>
          <w:rFonts w:asciiTheme="minorHAnsi" w:hAnsiTheme="minorHAnsi" w:cstheme="minorHAnsi"/>
          <w:i/>
          <w:iCs/>
          <w:u w:val="single"/>
        </w:rPr>
        <w:t xml:space="preserve"> et tranches de financement</w:t>
      </w:r>
      <w:r w:rsidRPr="00A0010E">
        <w:rPr>
          <w:rFonts w:asciiTheme="minorHAnsi" w:hAnsiTheme="minorHAnsi" w:cstheme="minorHAnsi"/>
          <w:i/>
          <w:iCs/>
          <w:spacing w:val="-2"/>
          <w:u w:val="single"/>
        </w:rPr>
        <w:t xml:space="preserve"> </w:t>
      </w:r>
      <w:r w:rsidRPr="00A0010E">
        <w:rPr>
          <w:rFonts w:asciiTheme="minorHAnsi" w:hAnsiTheme="minorHAnsi" w:cstheme="minorHAnsi"/>
          <w:i/>
          <w:iCs/>
          <w:spacing w:val="-10"/>
          <w:u w:val="single"/>
        </w:rPr>
        <w:t>:</w:t>
      </w:r>
    </w:p>
    <w:p w14:paraId="5B7A71E1" w14:textId="77777777" w:rsidR="00183310" w:rsidRDefault="00183310" w:rsidP="00183310">
      <w:pPr>
        <w:pStyle w:val="Corpsdetexte"/>
        <w:spacing w:before="0"/>
        <w:ind w:left="0"/>
        <w:rPr>
          <w:rFonts w:asciiTheme="minorHAnsi" w:hAnsiTheme="minorHAnsi" w:cstheme="minorHAnsi"/>
        </w:rPr>
      </w:pPr>
    </w:p>
    <w:tbl>
      <w:tblPr>
        <w:tblStyle w:val="TableNormal1"/>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2"/>
        <w:gridCol w:w="2126"/>
        <w:gridCol w:w="2268"/>
      </w:tblGrid>
      <w:tr w:rsidR="00183310" w14:paraId="6743B651" w14:textId="77777777" w:rsidTr="00183310">
        <w:trPr>
          <w:trHeight w:val="582"/>
        </w:trPr>
        <w:tc>
          <w:tcPr>
            <w:tcW w:w="4102" w:type="dxa"/>
            <w:tcBorders>
              <w:top w:val="single" w:sz="4" w:space="0" w:color="000000"/>
              <w:left w:val="single" w:sz="4" w:space="0" w:color="000000"/>
              <w:bottom w:val="single" w:sz="4" w:space="0" w:color="000000"/>
              <w:right w:val="single" w:sz="4" w:space="0" w:color="000000"/>
            </w:tcBorders>
            <w:shd w:val="clear" w:color="auto" w:fill="D9E1F3"/>
            <w:hideMark/>
          </w:tcPr>
          <w:p w14:paraId="036FB0F0" w14:textId="77777777" w:rsidR="00183310" w:rsidRDefault="00183310">
            <w:pPr>
              <w:pStyle w:val="TableParagraph"/>
              <w:ind w:left="848" w:right="2264"/>
              <w:jc w:val="center"/>
              <w:rPr>
                <w:rFonts w:asciiTheme="minorHAnsi" w:hAnsiTheme="minorHAnsi" w:cstheme="minorHAnsi"/>
                <w:b/>
              </w:rPr>
            </w:pPr>
            <w:r>
              <w:rPr>
                <w:rFonts w:asciiTheme="minorHAnsi" w:hAnsiTheme="minorHAnsi" w:cstheme="minorHAnsi"/>
                <w:b/>
                <w:spacing w:val="-2"/>
              </w:rPr>
              <w:t>Livrable</w:t>
            </w:r>
          </w:p>
        </w:tc>
        <w:tc>
          <w:tcPr>
            <w:tcW w:w="2126" w:type="dxa"/>
            <w:tcBorders>
              <w:top w:val="single" w:sz="4" w:space="0" w:color="000000"/>
              <w:left w:val="single" w:sz="4" w:space="0" w:color="000000"/>
              <w:bottom w:val="single" w:sz="4" w:space="0" w:color="000000"/>
              <w:right w:val="single" w:sz="4" w:space="0" w:color="000000"/>
            </w:tcBorders>
            <w:shd w:val="clear" w:color="auto" w:fill="D9E1F3"/>
            <w:hideMark/>
          </w:tcPr>
          <w:p w14:paraId="6EE3A5C0" w14:textId="77777777" w:rsidR="00183310" w:rsidRDefault="00183310">
            <w:pPr>
              <w:pStyle w:val="TableParagraph"/>
              <w:ind w:left="624" w:hanging="342"/>
              <w:rPr>
                <w:rFonts w:asciiTheme="minorHAnsi" w:hAnsiTheme="minorHAnsi" w:cstheme="minorHAnsi"/>
                <w:b/>
              </w:rPr>
            </w:pPr>
            <w:r>
              <w:rPr>
                <w:rFonts w:asciiTheme="minorHAnsi" w:hAnsiTheme="minorHAnsi" w:cstheme="minorHAnsi"/>
                <w:b/>
              </w:rPr>
              <w:t>Avancement</w:t>
            </w:r>
            <w:r>
              <w:rPr>
                <w:rFonts w:asciiTheme="minorHAnsi" w:hAnsiTheme="minorHAnsi" w:cstheme="minorHAnsi"/>
                <w:b/>
                <w:spacing w:val="-13"/>
              </w:rPr>
              <w:t xml:space="preserve"> </w:t>
            </w:r>
            <w:r>
              <w:rPr>
                <w:rFonts w:asciiTheme="minorHAnsi" w:hAnsiTheme="minorHAnsi" w:cstheme="minorHAnsi"/>
                <w:b/>
              </w:rPr>
              <w:t>de</w:t>
            </w:r>
            <w:r>
              <w:rPr>
                <w:rFonts w:asciiTheme="minorHAnsi" w:hAnsiTheme="minorHAnsi" w:cstheme="minorHAnsi"/>
                <w:b/>
                <w:spacing w:val="-12"/>
              </w:rPr>
              <w:t xml:space="preserve"> </w:t>
            </w:r>
            <w:r>
              <w:rPr>
                <w:rFonts w:asciiTheme="minorHAnsi" w:hAnsiTheme="minorHAnsi" w:cstheme="minorHAnsi"/>
                <w:b/>
              </w:rPr>
              <w:t xml:space="preserve">la </w:t>
            </w:r>
            <w:r>
              <w:rPr>
                <w:rFonts w:asciiTheme="minorHAnsi" w:hAnsiTheme="minorHAnsi" w:cstheme="minorHAnsi"/>
                <w:b/>
                <w:spacing w:val="-2"/>
              </w:rPr>
              <w:t>réalisation</w:t>
            </w:r>
          </w:p>
        </w:tc>
        <w:tc>
          <w:tcPr>
            <w:tcW w:w="2268" w:type="dxa"/>
            <w:tcBorders>
              <w:top w:val="single" w:sz="4" w:space="0" w:color="000000"/>
              <w:left w:val="single" w:sz="4" w:space="0" w:color="000000"/>
              <w:bottom w:val="single" w:sz="4" w:space="0" w:color="000000"/>
              <w:right w:val="single" w:sz="4" w:space="0" w:color="000000"/>
            </w:tcBorders>
            <w:shd w:val="clear" w:color="auto" w:fill="D9E1F3"/>
            <w:hideMark/>
          </w:tcPr>
          <w:p w14:paraId="2E5AAA4A" w14:textId="77777777" w:rsidR="00183310" w:rsidRDefault="00183310">
            <w:pPr>
              <w:pStyle w:val="TableParagraph"/>
              <w:ind w:right="276"/>
              <w:jc w:val="center"/>
              <w:rPr>
                <w:rFonts w:asciiTheme="minorHAnsi" w:hAnsiTheme="minorHAnsi" w:cstheme="minorBidi"/>
                <w:b/>
                <w:bCs/>
              </w:rPr>
            </w:pPr>
            <w:r>
              <w:rPr>
                <w:rFonts w:asciiTheme="minorHAnsi" w:hAnsiTheme="minorHAnsi" w:cstheme="minorBidi"/>
                <w:b/>
                <w:bCs/>
              </w:rPr>
              <w:t>Tranche</w:t>
            </w:r>
            <w:r>
              <w:rPr>
                <w:rFonts w:asciiTheme="minorHAnsi" w:hAnsiTheme="minorHAnsi" w:cstheme="minorBidi"/>
                <w:b/>
                <w:bCs/>
                <w:spacing w:val="-13"/>
              </w:rPr>
              <w:t xml:space="preserve"> de financement</w:t>
            </w:r>
          </w:p>
        </w:tc>
      </w:tr>
      <w:tr w:rsidR="00183310" w14:paraId="754A0871" w14:textId="77777777" w:rsidTr="00183310">
        <w:trPr>
          <w:trHeight w:val="266"/>
        </w:trPr>
        <w:tc>
          <w:tcPr>
            <w:tcW w:w="4102" w:type="dxa"/>
            <w:tcBorders>
              <w:top w:val="single" w:sz="4" w:space="0" w:color="000000"/>
              <w:left w:val="single" w:sz="4" w:space="0" w:color="000000"/>
              <w:bottom w:val="single" w:sz="4" w:space="0" w:color="000000"/>
              <w:right w:val="single" w:sz="4" w:space="0" w:color="000000"/>
            </w:tcBorders>
            <w:hideMark/>
          </w:tcPr>
          <w:p w14:paraId="2BB62EAC" w14:textId="77777777" w:rsidR="00183310" w:rsidRDefault="00183310" w:rsidP="00183310">
            <w:pPr>
              <w:pStyle w:val="TableParagraph"/>
              <w:numPr>
                <w:ilvl w:val="0"/>
                <w:numId w:val="15"/>
              </w:numPr>
              <w:spacing w:line="265" w:lineRule="exact"/>
              <w:rPr>
                <w:rFonts w:asciiTheme="minorHAnsi" w:hAnsiTheme="minorHAnsi" w:cstheme="minorHAnsi"/>
              </w:rPr>
            </w:pPr>
            <w:r>
              <w:rPr>
                <w:rFonts w:asciiTheme="minorHAnsi" w:hAnsiTheme="minorHAnsi" w:cstheme="minorHAnsi"/>
              </w:rPr>
              <w:t>Projet</w:t>
            </w:r>
            <w:r>
              <w:rPr>
                <w:rFonts w:asciiTheme="minorHAnsi" w:hAnsiTheme="minorHAnsi" w:cstheme="minorHAnsi"/>
                <w:spacing w:val="-6"/>
              </w:rPr>
              <w:t xml:space="preserve"> </w:t>
            </w:r>
            <w:r>
              <w:rPr>
                <w:rFonts w:asciiTheme="minorHAnsi" w:hAnsiTheme="minorHAnsi" w:cstheme="minorHAnsi"/>
              </w:rPr>
              <w:t>de</w:t>
            </w:r>
            <w:r>
              <w:rPr>
                <w:rFonts w:asciiTheme="minorHAnsi" w:hAnsiTheme="minorHAnsi" w:cstheme="minorHAnsi"/>
                <w:spacing w:val="-4"/>
              </w:rPr>
              <w:t xml:space="preserve"> </w:t>
            </w:r>
            <w:r>
              <w:rPr>
                <w:rFonts w:asciiTheme="minorHAnsi" w:hAnsiTheme="minorHAnsi" w:cstheme="minorHAnsi"/>
                <w:spacing w:val="-2"/>
              </w:rPr>
              <w:t>recherche</w:t>
            </w:r>
          </w:p>
        </w:tc>
        <w:tc>
          <w:tcPr>
            <w:tcW w:w="2126" w:type="dxa"/>
            <w:tcBorders>
              <w:top w:val="single" w:sz="4" w:space="0" w:color="000000"/>
              <w:left w:val="single" w:sz="4" w:space="0" w:color="000000"/>
              <w:bottom w:val="single" w:sz="4" w:space="0" w:color="000000"/>
              <w:right w:val="single" w:sz="4" w:space="0" w:color="000000"/>
            </w:tcBorders>
            <w:hideMark/>
          </w:tcPr>
          <w:p w14:paraId="07294FE2" w14:textId="77777777" w:rsidR="00183310" w:rsidRDefault="00183310">
            <w:pPr>
              <w:pStyle w:val="TableParagraph"/>
              <w:spacing w:line="265" w:lineRule="exact"/>
              <w:ind w:left="744" w:right="739"/>
              <w:jc w:val="center"/>
              <w:rPr>
                <w:rFonts w:asciiTheme="minorHAnsi" w:hAnsiTheme="minorHAnsi" w:cstheme="minorHAnsi"/>
              </w:rPr>
            </w:pPr>
            <w:r>
              <w:rPr>
                <w:rFonts w:asciiTheme="minorHAnsi" w:hAnsiTheme="minorHAnsi" w:cstheme="minorHAnsi"/>
              </w:rPr>
              <w:t>1</w:t>
            </w:r>
            <w:r>
              <w:rPr>
                <w:rFonts w:asciiTheme="minorHAnsi" w:hAnsiTheme="minorHAnsi" w:cstheme="minorHAnsi"/>
                <w:spacing w:val="-4"/>
              </w:rPr>
              <w:t xml:space="preserve"> mois</w:t>
            </w:r>
          </w:p>
        </w:tc>
        <w:tc>
          <w:tcPr>
            <w:tcW w:w="2268" w:type="dxa"/>
            <w:tcBorders>
              <w:top w:val="single" w:sz="4" w:space="0" w:color="000000"/>
              <w:left w:val="single" w:sz="4" w:space="0" w:color="000000"/>
              <w:bottom w:val="single" w:sz="4" w:space="0" w:color="000000"/>
              <w:right w:val="single" w:sz="4" w:space="0" w:color="000000"/>
            </w:tcBorders>
            <w:hideMark/>
          </w:tcPr>
          <w:p w14:paraId="56EA4AF2" w14:textId="77777777" w:rsidR="00183310" w:rsidRDefault="00183310">
            <w:pPr>
              <w:pStyle w:val="TableParagraph"/>
              <w:spacing w:line="265" w:lineRule="exact"/>
              <w:ind w:left="523" w:right="523"/>
              <w:jc w:val="center"/>
              <w:rPr>
                <w:rFonts w:asciiTheme="minorHAnsi" w:hAnsiTheme="minorHAnsi" w:cstheme="minorHAnsi"/>
              </w:rPr>
            </w:pPr>
            <w:r>
              <w:rPr>
                <w:rFonts w:asciiTheme="minorHAnsi" w:hAnsiTheme="minorHAnsi" w:cstheme="minorHAnsi"/>
                <w:spacing w:val="-5"/>
              </w:rPr>
              <w:t>60%</w:t>
            </w:r>
          </w:p>
        </w:tc>
      </w:tr>
      <w:tr w:rsidR="00183310" w14:paraId="75B32CD9" w14:textId="77777777" w:rsidTr="00183310">
        <w:trPr>
          <w:trHeight w:val="127"/>
        </w:trPr>
        <w:tc>
          <w:tcPr>
            <w:tcW w:w="4102" w:type="dxa"/>
            <w:tcBorders>
              <w:top w:val="single" w:sz="4" w:space="0" w:color="000000"/>
              <w:left w:val="single" w:sz="4" w:space="0" w:color="000000"/>
              <w:bottom w:val="single" w:sz="4" w:space="0" w:color="000000"/>
              <w:right w:val="single" w:sz="4" w:space="0" w:color="000000"/>
            </w:tcBorders>
            <w:hideMark/>
          </w:tcPr>
          <w:p w14:paraId="3432D1C9" w14:textId="77777777" w:rsidR="00183310" w:rsidRDefault="00183310" w:rsidP="00183310">
            <w:pPr>
              <w:pStyle w:val="TableParagraph"/>
              <w:numPr>
                <w:ilvl w:val="0"/>
                <w:numId w:val="16"/>
              </w:numPr>
              <w:spacing w:line="265" w:lineRule="exact"/>
              <w:rPr>
                <w:rFonts w:asciiTheme="minorHAnsi" w:hAnsiTheme="minorHAnsi" w:cstheme="minorHAnsi"/>
              </w:rPr>
            </w:pPr>
            <w:r>
              <w:rPr>
                <w:rFonts w:asciiTheme="minorHAnsi" w:hAnsiTheme="minorHAnsi" w:cstheme="minorHAnsi"/>
              </w:rPr>
              <w:t>Rapport</w:t>
            </w:r>
            <w:r>
              <w:rPr>
                <w:rFonts w:asciiTheme="minorHAnsi" w:hAnsiTheme="minorHAnsi" w:cstheme="minorHAnsi"/>
                <w:spacing w:val="-11"/>
              </w:rPr>
              <w:t xml:space="preserve"> </w:t>
            </w:r>
            <w:r>
              <w:rPr>
                <w:rFonts w:asciiTheme="minorHAnsi" w:hAnsiTheme="minorHAnsi" w:cstheme="minorHAnsi"/>
                <w:spacing w:val="-2"/>
              </w:rPr>
              <w:t>d’avancement</w:t>
            </w:r>
          </w:p>
        </w:tc>
        <w:tc>
          <w:tcPr>
            <w:tcW w:w="2126" w:type="dxa"/>
            <w:tcBorders>
              <w:top w:val="single" w:sz="4" w:space="0" w:color="000000"/>
              <w:left w:val="single" w:sz="4" w:space="0" w:color="000000"/>
              <w:bottom w:val="single" w:sz="4" w:space="0" w:color="000000"/>
              <w:right w:val="single" w:sz="4" w:space="0" w:color="000000"/>
            </w:tcBorders>
            <w:hideMark/>
          </w:tcPr>
          <w:p w14:paraId="1CA6D3E1" w14:textId="77777777" w:rsidR="00183310" w:rsidRDefault="00183310">
            <w:pPr>
              <w:pStyle w:val="TableParagraph"/>
              <w:spacing w:line="265" w:lineRule="exact"/>
              <w:ind w:left="744" w:right="739"/>
              <w:jc w:val="center"/>
              <w:rPr>
                <w:rFonts w:asciiTheme="minorHAnsi" w:hAnsiTheme="minorHAnsi" w:cstheme="minorHAnsi"/>
              </w:rPr>
            </w:pPr>
            <w:r>
              <w:rPr>
                <w:rFonts w:asciiTheme="minorHAnsi" w:hAnsiTheme="minorHAnsi" w:cstheme="minorHAnsi"/>
              </w:rPr>
              <w:t>6</w:t>
            </w:r>
            <w:r>
              <w:rPr>
                <w:rFonts w:asciiTheme="minorHAnsi" w:hAnsiTheme="minorHAnsi" w:cstheme="minorHAnsi"/>
                <w:spacing w:val="-4"/>
              </w:rPr>
              <w:t xml:space="preserve"> mois</w:t>
            </w:r>
          </w:p>
        </w:tc>
        <w:tc>
          <w:tcPr>
            <w:tcW w:w="2268" w:type="dxa"/>
            <w:tcBorders>
              <w:top w:val="single" w:sz="4" w:space="0" w:color="000000"/>
              <w:left w:val="single" w:sz="4" w:space="0" w:color="000000"/>
              <w:bottom w:val="single" w:sz="4" w:space="0" w:color="000000"/>
              <w:right w:val="single" w:sz="4" w:space="0" w:color="000000"/>
            </w:tcBorders>
            <w:hideMark/>
          </w:tcPr>
          <w:p w14:paraId="471B19A2" w14:textId="006D252F" w:rsidR="00183310" w:rsidRDefault="00E52CFF">
            <w:pPr>
              <w:pStyle w:val="TableParagraph"/>
              <w:spacing w:line="265" w:lineRule="exact"/>
              <w:ind w:left="524" w:right="522"/>
              <w:jc w:val="center"/>
              <w:rPr>
                <w:rFonts w:asciiTheme="minorHAnsi" w:hAnsiTheme="minorHAnsi" w:cstheme="minorHAnsi"/>
              </w:rPr>
            </w:pPr>
            <w:r>
              <w:rPr>
                <w:rFonts w:asciiTheme="minorHAnsi" w:hAnsiTheme="minorHAnsi" w:cstheme="minorHAnsi"/>
                <w:spacing w:val="-5"/>
              </w:rPr>
              <w:t>3</w:t>
            </w:r>
            <w:r w:rsidR="00183310">
              <w:rPr>
                <w:rFonts w:asciiTheme="minorHAnsi" w:hAnsiTheme="minorHAnsi" w:cstheme="minorHAnsi"/>
                <w:spacing w:val="-5"/>
              </w:rPr>
              <w:t>0%</w:t>
            </w:r>
          </w:p>
        </w:tc>
      </w:tr>
      <w:tr w:rsidR="00183310" w14:paraId="7EA3D481" w14:textId="77777777" w:rsidTr="00183310">
        <w:trPr>
          <w:trHeight w:val="145"/>
        </w:trPr>
        <w:tc>
          <w:tcPr>
            <w:tcW w:w="4102" w:type="dxa"/>
            <w:tcBorders>
              <w:top w:val="single" w:sz="4" w:space="0" w:color="000000"/>
              <w:left w:val="single" w:sz="4" w:space="0" w:color="000000"/>
              <w:bottom w:val="single" w:sz="4" w:space="0" w:color="000000"/>
              <w:right w:val="single" w:sz="4" w:space="0" w:color="000000"/>
            </w:tcBorders>
            <w:hideMark/>
          </w:tcPr>
          <w:p w14:paraId="75CC683B" w14:textId="77777777" w:rsidR="00183310" w:rsidRDefault="00183310" w:rsidP="00183310">
            <w:pPr>
              <w:pStyle w:val="TableParagraph"/>
              <w:numPr>
                <w:ilvl w:val="0"/>
                <w:numId w:val="17"/>
              </w:numPr>
              <w:spacing w:line="266" w:lineRule="exact"/>
              <w:rPr>
                <w:rFonts w:asciiTheme="minorHAnsi" w:hAnsiTheme="minorHAnsi" w:cstheme="minorHAnsi"/>
                <w:spacing w:val="-2"/>
              </w:rPr>
            </w:pPr>
            <w:r>
              <w:rPr>
                <w:rFonts w:asciiTheme="minorHAnsi" w:hAnsiTheme="minorHAnsi" w:cstheme="minorHAnsi"/>
              </w:rPr>
              <w:t>Article</w:t>
            </w:r>
            <w:r>
              <w:rPr>
                <w:rFonts w:asciiTheme="minorHAnsi" w:hAnsiTheme="minorHAnsi" w:cstheme="minorHAnsi"/>
                <w:spacing w:val="-7"/>
              </w:rPr>
              <w:t xml:space="preserve"> </w:t>
            </w:r>
            <w:r>
              <w:rPr>
                <w:rFonts w:asciiTheme="minorHAnsi" w:hAnsiTheme="minorHAnsi" w:cstheme="minorHAnsi"/>
                <w:spacing w:val="-2"/>
              </w:rPr>
              <w:t>final</w:t>
            </w:r>
          </w:p>
          <w:p w14:paraId="3DC792C0" w14:textId="77777777" w:rsidR="00183310" w:rsidRDefault="00183310" w:rsidP="00183310">
            <w:pPr>
              <w:pStyle w:val="TableParagraph"/>
              <w:numPr>
                <w:ilvl w:val="0"/>
                <w:numId w:val="17"/>
              </w:numPr>
              <w:spacing w:line="266" w:lineRule="exact"/>
              <w:rPr>
                <w:rFonts w:asciiTheme="minorHAnsi" w:hAnsiTheme="minorHAnsi" w:cstheme="minorHAnsi"/>
                <w:spacing w:val="-2"/>
              </w:rPr>
            </w:pPr>
            <w:r>
              <w:rPr>
                <w:rFonts w:asciiTheme="minorHAnsi" w:hAnsiTheme="minorHAnsi" w:cstheme="minorHAnsi"/>
                <w:spacing w:val="-2"/>
              </w:rPr>
              <w:t>Note d’orientation politique</w:t>
            </w:r>
          </w:p>
          <w:p w14:paraId="2C559835" w14:textId="77777777" w:rsidR="00183310" w:rsidRPr="00183310" w:rsidRDefault="00183310" w:rsidP="00183310">
            <w:pPr>
              <w:pStyle w:val="TableParagraph"/>
              <w:numPr>
                <w:ilvl w:val="0"/>
                <w:numId w:val="17"/>
              </w:numPr>
              <w:spacing w:line="266" w:lineRule="exact"/>
              <w:rPr>
                <w:rFonts w:asciiTheme="minorHAnsi" w:hAnsiTheme="minorHAnsi" w:cstheme="minorHAnsi"/>
                <w:lang w:val="fr-FR"/>
              </w:rPr>
            </w:pPr>
            <w:r w:rsidRPr="00183310">
              <w:rPr>
                <w:rFonts w:asciiTheme="minorHAnsi" w:hAnsiTheme="minorHAnsi" w:cstheme="minorHAnsi"/>
                <w:lang w:val="fr-FR"/>
              </w:rPr>
              <w:lastRenderedPageBreak/>
              <w:t>Proposition de communication (note synthétique et PPT)</w:t>
            </w:r>
          </w:p>
        </w:tc>
        <w:tc>
          <w:tcPr>
            <w:tcW w:w="2126" w:type="dxa"/>
            <w:tcBorders>
              <w:top w:val="single" w:sz="4" w:space="0" w:color="000000"/>
              <w:left w:val="single" w:sz="4" w:space="0" w:color="000000"/>
              <w:bottom w:val="single" w:sz="4" w:space="0" w:color="000000"/>
              <w:right w:val="single" w:sz="4" w:space="0" w:color="000000"/>
            </w:tcBorders>
            <w:hideMark/>
          </w:tcPr>
          <w:p w14:paraId="6ABCF587" w14:textId="77777777" w:rsidR="00183310" w:rsidRDefault="00183310">
            <w:pPr>
              <w:pStyle w:val="TableParagraph"/>
              <w:spacing w:line="266" w:lineRule="exact"/>
              <w:ind w:left="573" w:right="565"/>
              <w:jc w:val="center"/>
              <w:rPr>
                <w:rFonts w:asciiTheme="minorHAnsi" w:hAnsiTheme="minorHAnsi" w:cstheme="minorHAnsi"/>
              </w:rPr>
            </w:pPr>
            <w:r>
              <w:rPr>
                <w:rFonts w:asciiTheme="minorHAnsi" w:hAnsiTheme="minorHAnsi" w:cstheme="minorHAnsi"/>
              </w:rPr>
              <w:lastRenderedPageBreak/>
              <w:t>12</w:t>
            </w:r>
            <w:r>
              <w:rPr>
                <w:rFonts w:asciiTheme="minorHAnsi" w:hAnsiTheme="minorHAnsi" w:cstheme="minorHAnsi"/>
                <w:spacing w:val="-6"/>
              </w:rPr>
              <w:t xml:space="preserve"> </w:t>
            </w:r>
            <w:r>
              <w:rPr>
                <w:rFonts w:asciiTheme="minorHAnsi" w:hAnsiTheme="minorHAnsi" w:cstheme="minorHAnsi"/>
                <w:spacing w:val="-4"/>
              </w:rPr>
              <w:t>mois</w:t>
            </w:r>
          </w:p>
        </w:tc>
        <w:tc>
          <w:tcPr>
            <w:tcW w:w="2268" w:type="dxa"/>
            <w:tcBorders>
              <w:top w:val="single" w:sz="4" w:space="0" w:color="000000"/>
              <w:left w:val="single" w:sz="4" w:space="0" w:color="000000"/>
              <w:bottom w:val="single" w:sz="4" w:space="0" w:color="000000"/>
              <w:right w:val="single" w:sz="4" w:space="0" w:color="000000"/>
            </w:tcBorders>
            <w:hideMark/>
          </w:tcPr>
          <w:p w14:paraId="6E2438CC" w14:textId="64888FFB" w:rsidR="00183310" w:rsidRDefault="00E52CFF">
            <w:pPr>
              <w:pStyle w:val="TableParagraph"/>
              <w:spacing w:line="266" w:lineRule="exact"/>
              <w:ind w:left="524" w:right="522"/>
              <w:jc w:val="center"/>
              <w:rPr>
                <w:rFonts w:asciiTheme="minorHAnsi" w:hAnsiTheme="minorHAnsi" w:cstheme="minorHAnsi"/>
              </w:rPr>
            </w:pPr>
            <w:r>
              <w:rPr>
                <w:rFonts w:asciiTheme="minorHAnsi" w:hAnsiTheme="minorHAnsi" w:cstheme="minorHAnsi"/>
                <w:spacing w:val="-5"/>
              </w:rPr>
              <w:t>1</w:t>
            </w:r>
            <w:r w:rsidR="00183310">
              <w:rPr>
                <w:rFonts w:asciiTheme="minorHAnsi" w:hAnsiTheme="minorHAnsi" w:cstheme="minorHAnsi"/>
                <w:spacing w:val="-5"/>
              </w:rPr>
              <w:t>0%</w:t>
            </w:r>
          </w:p>
        </w:tc>
      </w:tr>
    </w:tbl>
    <w:p w14:paraId="6E1C565E" w14:textId="77777777" w:rsidR="00183310" w:rsidRDefault="00183310" w:rsidP="00183310">
      <w:pPr>
        <w:pStyle w:val="Corpsdetexte"/>
        <w:spacing w:before="0" w:line="256" w:lineRule="auto"/>
        <w:ind w:right="128"/>
        <w:jc w:val="both"/>
        <w:rPr>
          <w:rFonts w:asciiTheme="minorHAnsi" w:hAnsiTheme="minorHAnsi" w:cstheme="minorHAnsi"/>
        </w:rPr>
      </w:pPr>
    </w:p>
    <w:p w14:paraId="575CB105" w14:textId="3AFC5113" w:rsidR="00665BE4" w:rsidRDefault="00183310" w:rsidP="00D13C9B">
      <w:pPr>
        <w:pStyle w:val="Corpsdetexte"/>
        <w:spacing w:before="0" w:line="256" w:lineRule="auto"/>
        <w:ind w:left="0" w:right="128"/>
        <w:jc w:val="both"/>
        <w:rPr>
          <w:rFonts w:asciiTheme="minorHAnsi" w:hAnsiTheme="minorHAnsi" w:cstheme="minorBidi"/>
          <w:spacing w:val="-2"/>
        </w:rPr>
      </w:pPr>
      <w:r>
        <w:rPr>
          <w:rFonts w:asciiTheme="minorHAnsi" w:hAnsiTheme="minorHAnsi" w:cstheme="minorBidi"/>
        </w:rPr>
        <w:t xml:space="preserve">Le paiement se fera en trois tranches, après évaluation et certification par le comité </w:t>
      </w:r>
      <w:r w:rsidR="006110EC">
        <w:rPr>
          <w:rFonts w:asciiTheme="minorHAnsi" w:hAnsiTheme="minorHAnsi" w:cstheme="minorBidi"/>
        </w:rPr>
        <w:t>technique</w:t>
      </w:r>
      <w:r>
        <w:rPr>
          <w:rFonts w:asciiTheme="minorHAnsi" w:hAnsiTheme="minorHAnsi" w:cstheme="minorBidi"/>
        </w:rPr>
        <w:t xml:space="preserve"> que les activités relatives à chaque livrable (tel</w:t>
      </w:r>
      <w:r w:rsidR="006110EC">
        <w:rPr>
          <w:rFonts w:asciiTheme="minorHAnsi" w:hAnsiTheme="minorHAnsi" w:cstheme="minorBidi"/>
        </w:rPr>
        <w:t>s</w:t>
      </w:r>
      <w:r>
        <w:rPr>
          <w:rFonts w:asciiTheme="minorHAnsi" w:hAnsiTheme="minorHAnsi" w:cstheme="minorBidi"/>
        </w:rPr>
        <w:t xml:space="preserve"> que listés ci-dessus), ont été réalisées de manière satisfaisante</w:t>
      </w:r>
      <w:r>
        <w:rPr>
          <w:rFonts w:asciiTheme="minorHAnsi" w:hAnsiTheme="minorHAnsi" w:cstheme="minorBidi"/>
          <w:spacing w:val="-6"/>
        </w:rPr>
        <w:t xml:space="preserve"> </w:t>
      </w:r>
      <w:r>
        <w:rPr>
          <w:rFonts w:asciiTheme="minorHAnsi" w:hAnsiTheme="minorHAnsi" w:cstheme="minorBidi"/>
        </w:rPr>
        <w:t>et</w:t>
      </w:r>
      <w:r>
        <w:rPr>
          <w:rFonts w:asciiTheme="minorHAnsi" w:hAnsiTheme="minorHAnsi" w:cstheme="minorBidi"/>
          <w:spacing w:val="-8"/>
        </w:rPr>
        <w:t xml:space="preserve"> </w:t>
      </w:r>
      <w:r>
        <w:rPr>
          <w:rFonts w:asciiTheme="minorHAnsi" w:hAnsiTheme="minorHAnsi" w:cstheme="minorBidi"/>
        </w:rPr>
        <w:t>dans</w:t>
      </w:r>
      <w:r>
        <w:rPr>
          <w:rFonts w:asciiTheme="minorHAnsi" w:hAnsiTheme="minorHAnsi" w:cstheme="minorBidi"/>
          <w:spacing w:val="-6"/>
        </w:rPr>
        <w:t xml:space="preserve"> </w:t>
      </w:r>
      <w:r>
        <w:rPr>
          <w:rFonts w:asciiTheme="minorHAnsi" w:hAnsiTheme="minorHAnsi" w:cstheme="minorBidi"/>
        </w:rPr>
        <w:t>les</w:t>
      </w:r>
      <w:r>
        <w:rPr>
          <w:rFonts w:asciiTheme="minorHAnsi" w:hAnsiTheme="minorHAnsi" w:cstheme="minorBidi"/>
          <w:spacing w:val="-7"/>
        </w:rPr>
        <w:t xml:space="preserve"> </w:t>
      </w:r>
      <w:r>
        <w:rPr>
          <w:rFonts w:asciiTheme="minorHAnsi" w:hAnsiTheme="minorHAnsi" w:cstheme="minorBidi"/>
        </w:rPr>
        <w:t>délais</w:t>
      </w:r>
      <w:r>
        <w:rPr>
          <w:rFonts w:asciiTheme="minorHAnsi" w:hAnsiTheme="minorHAnsi" w:cstheme="minorBidi"/>
          <w:spacing w:val="-7"/>
        </w:rPr>
        <w:t xml:space="preserve"> </w:t>
      </w:r>
      <w:r>
        <w:rPr>
          <w:rFonts w:asciiTheme="minorHAnsi" w:hAnsiTheme="minorHAnsi" w:cstheme="minorBidi"/>
        </w:rPr>
        <w:t>impartis,</w:t>
      </w:r>
      <w:r>
        <w:rPr>
          <w:rFonts w:asciiTheme="minorHAnsi" w:hAnsiTheme="minorHAnsi" w:cstheme="minorBidi"/>
          <w:spacing w:val="-9"/>
        </w:rPr>
        <w:t xml:space="preserve"> </w:t>
      </w:r>
      <w:r>
        <w:rPr>
          <w:rFonts w:asciiTheme="minorHAnsi" w:hAnsiTheme="minorHAnsi" w:cstheme="minorBidi"/>
        </w:rPr>
        <w:t>et que</w:t>
      </w:r>
      <w:r>
        <w:rPr>
          <w:rFonts w:asciiTheme="minorHAnsi" w:hAnsiTheme="minorHAnsi" w:cstheme="minorBidi"/>
          <w:spacing w:val="-8"/>
        </w:rPr>
        <w:t xml:space="preserve"> </w:t>
      </w:r>
      <w:r>
        <w:rPr>
          <w:rFonts w:asciiTheme="minorHAnsi" w:hAnsiTheme="minorHAnsi" w:cstheme="minorBidi"/>
        </w:rPr>
        <w:t>les</w:t>
      </w:r>
      <w:r>
        <w:rPr>
          <w:rFonts w:asciiTheme="minorHAnsi" w:hAnsiTheme="minorHAnsi" w:cstheme="minorBidi"/>
          <w:spacing w:val="-7"/>
        </w:rPr>
        <w:t xml:space="preserve"> </w:t>
      </w:r>
      <w:r>
        <w:rPr>
          <w:rFonts w:asciiTheme="minorHAnsi" w:hAnsiTheme="minorHAnsi" w:cstheme="minorBidi"/>
        </w:rPr>
        <w:t>pièces</w:t>
      </w:r>
      <w:r>
        <w:rPr>
          <w:rFonts w:asciiTheme="minorHAnsi" w:hAnsiTheme="minorHAnsi" w:cstheme="minorBidi"/>
          <w:spacing w:val="-7"/>
        </w:rPr>
        <w:t xml:space="preserve"> </w:t>
      </w:r>
      <w:r>
        <w:rPr>
          <w:rFonts w:asciiTheme="minorHAnsi" w:hAnsiTheme="minorHAnsi" w:cstheme="minorBidi"/>
        </w:rPr>
        <w:t>justificatives</w:t>
      </w:r>
      <w:r>
        <w:rPr>
          <w:rFonts w:asciiTheme="minorHAnsi" w:hAnsiTheme="minorHAnsi" w:cstheme="minorBidi"/>
          <w:spacing w:val="-7"/>
        </w:rPr>
        <w:t xml:space="preserve"> </w:t>
      </w:r>
      <w:r>
        <w:rPr>
          <w:rFonts w:asciiTheme="minorHAnsi" w:hAnsiTheme="minorHAnsi" w:cstheme="minorBidi"/>
        </w:rPr>
        <w:t>des</w:t>
      </w:r>
      <w:r>
        <w:rPr>
          <w:rFonts w:asciiTheme="minorHAnsi" w:hAnsiTheme="minorHAnsi" w:cstheme="minorBidi"/>
          <w:spacing w:val="-7"/>
        </w:rPr>
        <w:t xml:space="preserve"> </w:t>
      </w:r>
      <w:r>
        <w:rPr>
          <w:rFonts w:asciiTheme="minorHAnsi" w:hAnsiTheme="minorHAnsi" w:cstheme="minorBidi"/>
        </w:rPr>
        <w:t>dépenses</w:t>
      </w:r>
      <w:r>
        <w:rPr>
          <w:rFonts w:asciiTheme="minorHAnsi" w:hAnsiTheme="minorHAnsi" w:cstheme="minorBidi"/>
          <w:spacing w:val="-7"/>
        </w:rPr>
        <w:t xml:space="preserve"> </w:t>
      </w:r>
      <w:r>
        <w:rPr>
          <w:rFonts w:asciiTheme="minorHAnsi" w:hAnsiTheme="minorHAnsi" w:cstheme="minorBidi"/>
        </w:rPr>
        <w:t>ont</w:t>
      </w:r>
      <w:r>
        <w:rPr>
          <w:rFonts w:asciiTheme="minorHAnsi" w:hAnsiTheme="minorHAnsi" w:cstheme="minorBidi"/>
          <w:spacing w:val="-9"/>
        </w:rPr>
        <w:t xml:space="preserve"> </w:t>
      </w:r>
      <w:r>
        <w:rPr>
          <w:rFonts w:asciiTheme="minorHAnsi" w:hAnsiTheme="minorHAnsi" w:cstheme="minorBidi"/>
        </w:rPr>
        <w:t>été</w:t>
      </w:r>
      <w:r>
        <w:rPr>
          <w:rFonts w:asciiTheme="minorHAnsi" w:hAnsiTheme="minorHAnsi" w:cstheme="minorBidi"/>
          <w:spacing w:val="-2"/>
        </w:rPr>
        <w:t xml:space="preserve"> </w:t>
      </w:r>
      <w:r>
        <w:rPr>
          <w:rFonts w:asciiTheme="minorHAnsi" w:hAnsiTheme="minorHAnsi" w:cstheme="minorBidi"/>
        </w:rPr>
        <w:t>remises.</w:t>
      </w:r>
      <w:r>
        <w:rPr>
          <w:rFonts w:asciiTheme="minorHAnsi" w:hAnsiTheme="minorHAnsi" w:cstheme="minorBidi"/>
          <w:spacing w:val="-5"/>
        </w:rPr>
        <w:t xml:space="preserve"> </w:t>
      </w:r>
      <w:r>
        <w:rPr>
          <w:rFonts w:asciiTheme="minorHAnsi" w:hAnsiTheme="minorHAnsi" w:cstheme="minorBidi"/>
        </w:rPr>
        <w:t>En outre,</w:t>
      </w:r>
      <w:r>
        <w:rPr>
          <w:rFonts w:asciiTheme="minorHAnsi" w:hAnsiTheme="minorHAnsi" w:cstheme="minorBidi"/>
          <w:spacing w:val="-1"/>
        </w:rPr>
        <w:t xml:space="preserve"> </w:t>
      </w:r>
      <w:r>
        <w:rPr>
          <w:rFonts w:asciiTheme="minorHAnsi" w:hAnsiTheme="minorHAnsi" w:cstheme="minorBidi"/>
        </w:rPr>
        <w:t>le paiement</w:t>
      </w:r>
      <w:r>
        <w:rPr>
          <w:rFonts w:asciiTheme="minorHAnsi" w:hAnsiTheme="minorHAnsi" w:cstheme="minorBidi"/>
          <w:spacing w:val="-1"/>
        </w:rPr>
        <w:t xml:space="preserve"> </w:t>
      </w:r>
      <w:r>
        <w:rPr>
          <w:rFonts w:asciiTheme="minorHAnsi" w:hAnsiTheme="minorHAnsi" w:cstheme="minorBidi"/>
        </w:rPr>
        <w:t>de la dernière tranche sera réalisé</w:t>
      </w:r>
      <w:r>
        <w:rPr>
          <w:rFonts w:asciiTheme="minorHAnsi" w:hAnsiTheme="minorHAnsi" w:cstheme="minorBidi"/>
          <w:spacing w:val="-3"/>
        </w:rPr>
        <w:t xml:space="preserve"> </w:t>
      </w:r>
      <w:r>
        <w:rPr>
          <w:rFonts w:asciiTheme="minorHAnsi" w:hAnsiTheme="minorHAnsi" w:cstheme="minorBidi"/>
        </w:rPr>
        <w:t xml:space="preserve">après validation </w:t>
      </w:r>
      <w:r w:rsidR="00D13C9B">
        <w:rPr>
          <w:rFonts w:asciiTheme="minorHAnsi" w:hAnsiTheme="minorHAnsi" w:cstheme="minorBidi"/>
        </w:rPr>
        <w:t xml:space="preserve">du comité technique </w:t>
      </w:r>
      <w:r>
        <w:rPr>
          <w:rFonts w:asciiTheme="minorHAnsi" w:hAnsiTheme="minorHAnsi" w:cstheme="minorBidi"/>
        </w:rPr>
        <w:t>de</w:t>
      </w:r>
      <w:r>
        <w:rPr>
          <w:rFonts w:asciiTheme="minorHAnsi" w:hAnsiTheme="minorHAnsi" w:cstheme="minorBidi"/>
          <w:spacing w:val="-3"/>
        </w:rPr>
        <w:t xml:space="preserve"> la version finale de </w:t>
      </w:r>
      <w:r>
        <w:rPr>
          <w:rFonts w:asciiTheme="minorHAnsi" w:hAnsiTheme="minorHAnsi" w:cstheme="minorBidi"/>
        </w:rPr>
        <w:t xml:space="preserve">l’article de </w:t>
      </w:r>
      <w:r>
        <w:rPr>
          <w:rFonts w:asciiTheme="minorHAnsi" w:hAnsiTheme="minorHAnsi" w:cstheme="minorBidi"/>
          <w:spacing w:val="-2"/>
        </w:rPr>
        <w:t>recherche.</w:t>
      </w:r>
    </w:p>
    <w:p w14:paraId="13FC04B7" w14:textId="77777777" w:rsidR="00D662D0" w:rsidRPr="00D662D0" w:rsidRDefault="00D662D0" w:rsidP="00D662D0">
      <w:pPr>
        <w:pStyle w:val="Corpsdetexte"/>
        <w:spacing w:before="0" w:line="256" w:lineRule="auto"/>
        <w:ind w:left="0" w:right="128"/>
        <w:jc w:val="both"/>
        <w:rPr>
          <w:rFonts w:asciiTheme="minorHAnsi" w:hAnsiTheme="minorHAnsi" w:cstheme="minorBidi"/>
          <w:spacing w:val="-2"/>
        </w:rPr>
      </w:pPr>
    </w:p>
    <w:p w14:paraId="6A165A56" w14:textId="65A85516" w:rsidR="003E7C02" w:rsidRDefault="00AD0AF6" w:rsidP="00D662D0">
      <w:pPr>
        <w:pStyle w:val="Titre3"/>
      </w:pPr>
      <w:bookmarkStart w:id="10" w:name="_Toc158374451"/>
      <w:r>
        <w:t>Suivi-évaluation des projets de recherche retenus</w:t>
      </w:r>
      <w:bookmarkEnd w:id="10"/>
    </w:p>
    <w:p w14:paraId="760C9498" w14:textId="77777777" w:rsidR="000949B3" w:rsidRDefault="000949B3" w:rsidP="009F004F">
      <w:pPr>
        <w:pStyle w:val="Default"/>
        <w:jc w:val="both"/>
        <w:rPr>
          <w:sz w:val="22"/>
          <w:szCs w:val="22"/>
        </w:rPr>
      </w:pPr>
    </w:p>
    <w:p w14:paraId="01A08773" w14:textId="1C29436E" w:rsidR="00CC2D8F" w:rsidRDefault="00CC2D8F" w:rsidP="009F004F">
      <w:pPr>
        <w:pStyle w:val="Default"/>
        <w:jc w:val="both"/>
        <w:rPr>
          <w:sz w:val="22"/>
          <w:szCs w:val="22"/>
        </w:rPr>
      </w:pPr>
      <w:r>
        <w:rPr>
          <w:sz w:val="22"/>
          <w:szCs w:val="22"/>
        </w:rPr>
        <w:t>Les bénéficiaires du fonds de recherche travailleront en étroite collaboration avec le comité technique du fonds de recherche (le PNUD, la CNLCT</w:t>
      </w:r>
      <w:r w:rsidR="008C5B94">
        <w:rPr>
          <w:sz w:val="22"/>
          <w:szCs w:val="22"/>
        </w:rPr>
        <w:t>, la DGRS</w:t>
      </w:r>
      <w:r>
        <w:rPr>
          <w:sz w:val="22"/>
          <w:szCs w:val="22"/>
        </w:rPr>
        <w:t xml:space="preserve"> et le CERES) et d’un comité scientifique indépendant. A ce titre, ils seront tenu</w:t>
      </w:r>
      <w:r w:rsidR="008C5B94">
        <w:rPr>
          <w:sz w:val="22"/>
          <w:szCs w:val="22"/>
        </w:rPr>
        <w:t>∙e∙</w:t>
      </w:r>
      <w:r>
        <w:rPr>
          <w:sz w:val="22"/>
          <w:szCs w:val="22"/>
        </w:rPr>
        <w:t xml:space="preserve">s de participer aux activités d’encadrement et </w:t>
      </w:r>
      <w:r w:rsidR="008C5B94">
        <w:rPr>
          <w:sz w:val="22"/>
          <w:szCs w:val="22"/>
        </w:rPr>
        <w:t xml:space="preserve">de </w:t>
      </w:r>
      <w:r>
        <w:rPr>
          <w:sz w:val="22"/>
          <w:szCs w:val="22"/>
        </w:rPr>
        <w:t xml:space="preserve">formation organisées et à des </w:t>
      </w:r>
      <w:r>
        <w:rPr>
          <w:b/>
          <w:bCs/>
          <w:sz w:val="22"/>
          <w:szCs w:val="22"/>
        </w:rPr>
        <w:t xml:space="preserve">réunions </w:t>
      </w:r>
      <w:r w:rsidRPr="00D7109C">
        <w:rPr>
          <w:b/>
          <w:bCs/>
          <w:sz w:val="22"/>
          <w:szCs w:val="22"/>
        </w:rPr>
        <w:t xml:space="preserve">de </w:t>
      </w:r>
      <w:r w:rsidR="00D7109C" w:rsidRPr="00D7109C">
        <w:rPr>
          <w:b/>
          <w:bCs/>
          <w:sz w:val="22"/>
          <w:szCs w:val="22"/>
        </w:rPr>
        <w:t>suivi</w:t>
      </w:r>
      <w:r>
        <w:rPr>
          <w:b/>
          <w:bCs/>
          <w:i/>
          <w:iCs/>
          <w:sz w:val="22"/>
          <w:szCs w:val="22"/>
        </w:rPr>
        <w:t xml:space="preserve"> </w:t>
      </w:r>
      <w:r>
        <w:rPr>
          <w:b/>
          <w:bCs/>
          <w:sz w:val="22"/>
          <w:szCs w:val="22"/>
        </w:rPr>
        <w:t xml:space="preserve">périodiques </w:t>
      </w:r>
      <w:r w:rsidR="0075212E">
        <w:rPr>
          <w:sz w:val="22"/>
          <w:szCs w:val="22"/>
        </w:rPr>
        <w:t>afin d’attester</w:t>
      </w:r>
      <w:r>
        <w:rPr>
          <w:sz w:val="22"/>
          <w:szCs w:val="22"/>
        </w:rPr>
        <w:t xml:space="preserve"> les progrès du plan de travail </w:t>
      </w:r>
      <w:r w:rsidR="0075212E">
        <w:rPr>
          <w:sz w:val="22"/>
          <w:szCs w:val="22"/>
        </w:rPr>
        <w:t xml:space="preserve">et de l’exécution </w:t>
      </w:r>
      <w:r>
        <w:rPr>
          <w:sz w:val="22"/>
          <w:szCs w:val="22"/>
        </w:rPr>
        <w:t xml:space="preserve">de leurs projets de recherche. </w:t>
      </w:r>
    </w:p>
    <w:p w14:paraId="38995C45" w14:textId="77777777" w:rsidR="000949B3" w:rsidRDefault="000949B3" w:rsidP="00D662D0">
      <w:pPr>
        <w:pStyle w:val="Default"/>
        <w:jc w:val="both"/>
        <w:rPr>
          <w:sz w:val="22"/>
          <w:szCs w:val="22"/>
        </w:rPr>
      </w:pPr>
    </w:p>
    <w:p w14:paraId="067901F9" w14:textId="338CB8C6" w:rsidR="00CC2D8F" w:rsidRDefault="00CC2D8F" w:rsidP="00D662D0">
      <w:pPr>
        <w:pStyle w:val="Default"/>
        <w:jc w:val="both"/>
        <w:rPr>
          <w:sz w:val="22"/>
          <w:szCs w:val="22"/>
        </w:rPr>
      </w:pPr>
      <w:r>
        <w:rPr>
          <w:sz w:val="22"/>
          <w:szCs w:val="22"/>
        </w:rPr>
        <w:t xml:space="preserve">Une </w:t>
      </w:r>
      <w:r>
        <w:rPr>
          <w:b/>
          <w:bCs/>
          <w:sz w:val="22"/>
          <w:szCs w:val="22"/>
        </w:rPr>
        <w:t xml:space="preserve">revue de l’état d’avancement </w:t>
      </w:r>
      <w:r>
        <w:rPr>
          <w:sz w:val="22"/>
          <w:szCs w:val="22"/>
        </w:rPr>
        <w:t xml:space="preserve">de chaque projet de recherche sera formellement organisée pour discuter et valider le rapport d’avancement. Cette revue vise à faciliter le suivi du cheminement des chercheur∙euse∙s dans leur projet, à soulever les défis et difficultés rencontrés et à proposer des mesures d’ajustement pour le plan de travail et la méthodologie scientifique. </w:t>
      </w:r>
    </w:p>
    <w:p w14:paraId="6B5BFE9F" w14:textId="77777777" w:rsidR="000949B3" w:rsidRDefault="000949B3" w:rsidP="00D662D0">
      <w:pPr>
        <w:pStyle w:val="Default"/>
        <w:jc w:val="both"/>
        <w:rPr>
          <w:sz w:val="22"/>
          <w:szCs w:val="22"/>
        </w:rPr>
      </w:pPr>
    </w:p>
    <w:p w14:paraId="6B4D73F7" w14:textId="68038D98" w:rsidR="00CC2D8F" w:rsidRDefault="00CC2D8F" w:rsidP="00D662D0">
      <w:pPr>
        <w:pStyle w:val="Default"/>
        <w:jc w:val="both"/>
        <w:rPr>
          <w:sz w:val="22"/>
          <w:szCs w:val="22"/>
        </w:rPr>
      </w:pPr>
      <w:r>
        <w:rPr>
          <w:sz w:val="22"/>
          <w:szCs w:val="22"/>
        </w:rPr>
        <w:t xml:space="preserve">La </w:t>
      </w:r>
      <w:r>
        <w:rPr>
          <w:b/>
          <w:bCs/>
          <w:sz w:val="22"/>
          <w:szCs w:val="22"/>
        </w:rPr>
        <w:t xml:space="preserve">validation scientifique </w:t>
      </w:r>
      <w:r>
        <w:rPr>
          <w:sz w:val="22"/>
          <w:szCs w:val="22"/>
        </w:rPr>
        <w:t xml:space="preserve">des produits finaux pour publication sera assurée en suivant </w:t>
      </w:r>
      <w:r w:rsidRPr="00055438">
        <w:rPr>
          <w:sz w:val="22"/>
          <w:szCs w:val="22"/>
        </w:rPr>
        <w:t>un processus d’évaluation par les pairs. Un comité de lecture</w:t>
      </w:r>
      <w:r>
        <w:rPr>
          <w:sz w:val="22"/>
          <w:szCs w:val="22"/>
        </w:rPr>
        <w:t xml:space="preserve"> réunissant des membres du comité scientifique et des représentant∙e∙s du comité technique jugeront de manière critique les travaux produits. </w:t>
      </w:r>
    </w:p>
    <w:p w14:paraId="15F1D9ED" w14:textId="77777777" w:rsidR="000949B3" w:rsidRDefault="000949B3" w:rsidP="00D662D0">
      <w:pPr>
        <w:pStyle w:val="Default"/>
        <w:jc w:val="both"/>
        <w:rPr>
          <w:sz w:val="22"/>
          <w:szCs w:val="22"/>
        </w:rPr>
      </w:pPr>
    </w:p>
    <w:p w14:paraId="1566AD26" w14:textId="33927DD3" w:rsidR="00CC2D8F" w:rsidRDefault="00CC2D8F" w:rsidP="00D662D0">
      <w:pPr>
        <w:pStyle w:val="Default"/>
        <w:jc w:val="both"/>
        <w:rPr>
          <w:sz w:val="22"/>
          <w:szCs w:val="22"/>
        </w:rPr>
      </w:pPr>
      <w:r>
        <w:rPr>
          <w:sz w:val="22"/>
          <w:szCs w:val="22"/>
        </w:rPr>
        <w:t xml:space="preserve">En outre, un </w:t>
      </w:r>
      <w:r>
        <w:rPr>
          <w:b/>
          <w:bCs/>
          <w:sz w:val="22"/>
          <w:szCs w:val="22"/>
        </w:rPr>
        <w:t>colloque</w:t>
      </w:r>
      <w:r>
        <w:rPr>
          <w:sz w:val="22"/>
          <w:szCs w:val="22"/>
        </w:rPr>
        <w:t>/</w:t>
      </w:r>
      <w:r>
        <w:rPr>
          <w:b/>
          <w:bCs/>
          <w:sz w:val="22"/>
          <w:szCs w:val="22"/>
        </w:rPr>
        <w:t xml:space="preserve">atelier de clôture </w:t>
      </w:r>
      <w:r>
        <w:rPr>
          <w:sz w:val="22"/>
          <w:szCs w:val="22"/>
        </w:rPr>
        <w:t xml:space="preserve">sera organisé pour ouvrir le débat et favoriser les échanges autour des résultats des projets de recherche avec une communauté d’expert∙e∙s (chercheur∙euse∙s et praticien∙ne∙s) de la prévention de l’extrémisme violent. </w:t>
      </w:r>
    </w:p>
    <w:p w14:paraId="1F0D39F0" w14:textId="77777777" w:rsidR="00CC2D8F" w:rsidRDefault="00CC2D8F" w:rsidP="00CC2D8F">
      <w:pPr>
        <w:pStyle w:val="Default"/>
        <w:rPr>
          <w:sz w:val="22"/>
          <w:szCs w:val="22"/>
        </w:rPr>
      </w:pPr>
    </w:p>
    <w:p w14:paraId="59746954" w14:textId="77777777" w:rsidR="00CC2D8F" w:rsidRDefault="00CC2D8F" w:rsidP="00D662D0">
      <w:pPr>
        <w:pStyle w:val="Titre3"/>
      </w:pPr>
      <w:bookmarkStart w:id="11" w:name="_Toc158374452"/>
      <w:r>
        <w:t>Propriété intellectuelle</w:t>
      </w:r>
      <w:bookmarkEnd w:id="11"/>
      <w:r>
        <w:t xml:space="preserve"> </w:t>
      </w:r>
    </w:p>
    <w:p w14:paraId="1B313562" w14:textId="77777777" w:rsidR="000949B3" w:rsidRDefault="000949B3" w:rsidP="00D662D0">
      <w:pPr>
        <w:pStyle w:val="Default"/>
        <w:jc w:val="both"/>
        <w:rPr>
          <w:sz w:val="22"/>
          <w:szCs w:val="22"/>
        </w:rPr>
      </w:pPr>
    </w:p>
    <w:p w14:paraId="61F99DBF" w14:textId="56EE9E06" w:rsidR="00CC2D8F" w:rsidRDefault="00CC2D8F" w:rsidP="00D662D0">
      <w:pPr>
        <w:pStyle w:val="Default"/>
        <w:jc w:val="both"/>
        <w:rPr>
          <w:sz w:val="22"/>
          <w:szCs w:val="22"/>
        </w:rPr>
      </w:pPr>
      <w:r>
        <w:rPr>
          <w:sz w:val="22"/>
          <w:szCs w:val="22"/>
        </w:rPr>
        <w:t xml:space="preserve">Les produits des projets de recherche seront la propriété du PNUD. Néanmoins, l’usage des produits sera libre et illimité pour les auteur∙rice∙s et pour la CNLCT ; les bénéficiaires du fonds de recherche pourront publier les articles finaux après approbation du comité technique et à des fins non commerciales et non lucratives. </w:t>
      </w:r>
    </w:p>
    <w:p w14:paraId="5EBD2A06" w14:textId="77777777" w:rsidR="001A3E71" w:rsidRDefault="001A3E71" w:rsidP="001A3E71">
      <w:pPr>
        <w:pStyle w:val="Default"/>
        <w:numPr>
          <w:ilvl w:val="1"/>
          <w:numId w:val="5"/>
        </w:numPr>
        <w:rPr>
          <w:sz w:val="22"/>
          <w:szCs w:val="22"/>
        </w:rPr>
      </w:pPr>
    </w:p>
    <w:p w14:paraId="1A0206BE" w14:textId="77777777" w:rsidR="001A3E71" w:rsidRDefault="001A3E71" w:rsidP="001A3E71">
      <w:pPr>
        <w:pStyle w:val="Titre2"/>
        <w:numPr>
          <w:ilvl w:val="0"/>
          <w:numId w:val="12"/>
        </w:numPr>
      </w:pPr>
      <w:bookmarkStart w:id="12" w:name="_Toc158374453"/>
      <w:r>
        <w:t>Modalités de sélection &amp; conditions de participation</w:t>
      </w:r>
      <w:bookmarkEnd w:id="12"/>
    </w:p>
    <w:p w14:paraId="5AC96357" w14:textId="77777777" w:rsidR="001A3E71" w:rsidRDefault="001A3E71" w:rsidP="001A3E71">
      <w:pPr>
        <w:pStyle w:val="Titre3"/>
      </w:pPr>
      <w:bookmarkStart w:id="13" w:name="_Toc158374454"/>
      <w:r>
        <w:t>Eligibilité des projets</w:t>
      </w:r>
      <w:bookmarkEnd w:id="13"/>
    </w:p>
    <w:p w14:paraId="7AF4E2E8" w14:textId="77777777" w:rsidR="001A3E71" w:rsidRDefault="001A3E71" w:rsidP="001A3E71">
      <w:r>
        <w:t>Les projets sélectionnés doivent s’inscrire dans les prérequis suivants :</w:t>
      </w:r>
    </w:p>
    <w:p w14:paraId="1FB1EA79" w14:textId="77777777" w:rsidR="001A3E71" w:rsidRDefault="001A3E71" w:rsidP="001A3E71">
      <w:pPr>
        <w:pStyle w:val="Paragraphedeliste"/>
        <w:numPr>
          <w:ilvl w:val="0"/>
          <w:numId w:val="18"/>
        </w:numPr>
      </w:pPr>
      <w:r>
        <w:t xml:space="preserve">Être porté par un∙e « jeune chercheur∙euse » tel que défini </w:t>
      </w:r>
      <w:r w:rsidRPr="0018081E">
        <w:rPr>
          <w:i/>
          <w:iCs/>
        </w:rPr>
        <w:t>infra</w:t>
      </w:r>
      <w:r>
        <w:t> ;</w:t>
      </w:r>
    </w:p>
    <w:p w14:paraId="077CF81B" w14:textId="77777777" w:rsidR="001A3E71" w:rsidRDefault="001A3E71" w:rsidP="001A3E71">
      <w:pPr>
        <w:pStyle w:val="Paragraphedeliste"/>
        <w:numPr>
          <w:ilvl w:val="0"/>
          <w:numId w:val="18"/>
        </w:numPr>
      </w:pPr>
      <w:r>
        <w:t>S’inscrire dans le cadre d’une thématique identifiée recherchée dans le contexte tunisien ;</w:t>
      </w:r>
    </w:p>
    <w:p w14:paraId="6046D69C" w14:textId="77777777" w:rsidR="001A3E71" w:rsidRDefault="001A3E71" w:rsidP="001A3E71">
      <w:pPr>
        <w:pStyle w:val="Paragraphedeliste"/>
        <w:numPr>
          <w:ilvl w:val="0"/>
          <w:numId w:val="18"/>
        </w:numPr>
      </w:pPr>
      <w:r>
        <w:t>Porter et être réalisé sur le territoire tunisien ;</w:t>
      </w:r>
    </w:p>
    <w:p w14:paraId="18A3FE5C" w14:textId="77777777" w:rsidR="001A3E71" w:rsidRDefault="001A3E71" w:rsidP="001A3E71">
      <w:pPr>
        <w:pStyle w:val="Paragraphedeliste"/>
        <w:numPr>
          <w:ilvl w:val="0"/>
          <w:numId w:val="18"/>
        </w:numPr>
      </w:pPr>
      <w:r>
        <w:t>Être mis en œuvre dans un délai de 12 mois maximum, rédaction comprise ;</w:t>
      </w:r>
    </w:p>
    <w:p w14:paraId="6661C12C" w14:textId="77777777" w:rsidR="001A3E71" w:rsidRPr="00DA09E8" w:rsidRDefault="001A3E71" w:rsidP="001A3E71">
      <w:pPr>
        <w:pStyle w:val="Paragraphedeliste"/>
        <w:numPr>
          <w:ilvl w:val="0"/>
          <w:numId w:val="18"/>
        </w:numPr>
      </w:pPr>
      <w:r w:rsidRPr="00DA09E8">
        <w:rPr>
          <w:rFonts w:cstheme="minorHAnsi"/>
        </w:rPr>
        <w:t>La</w:t>
      </w:r>
      <w:r w:rsidRPr="00DA09E8">
        <w:rPr>
          <w:rFonts w:cstheme="minorHAnsi"/>
          <w:spacing w:val="40"/>
        </w:rPr>
        <w:t xml:space="preserve"> </w:t>
      </w:r>
      <w:r w:rsidRPr="00DA09E8">
        <w:rPr>
          <w:rFonts w:cstheme="minorHAnsi"/>
        </w:rPr>
        <w:t>recherche</w:t>
      </w:r>
      <w:r w:rsidRPr="00DA09E8">
        <w:rPr>
          <w:rFonts w:cstheme="minorHAnsi"/>
          <w:spacing w:val="40"/>
        </w:rPr>
        <w:t xml:space="preserve"> </w:t>
      </w:r>
      <w:r w:rsidRPr="00DA09E8">
        <w:rPr>
          <w:rFonts w:cstheme="minorHAnsi"/>
        </w:rPr>
        <w:t>ne</w:t>
      </w:r>
      <w:r w:rsidRPr="00DA09E8">
        <w:rPr>
          <w:rFonts w:cstheme="minorHAnsi"/>
          <w:spacing w:val="40"/>
        </w:rPr>
        <w:t xml:space="preserve"> </w:t>
      </w:r>
      <w:r w:rsidRPr="00DA09E8">
        <w:rPr>
          <w:rFonts w:cstheme="minorHAnsi"/>
        </w:rPr>
        <w:t>peut</w:t>
      </w:r>
      <w:r w:rsidRPr="00DA09E8">
        <w:rPr>
          <w:rFonts w:cstheme="minorHAnsi"/>
          <w:spacing w:val="40"/>
        </w:rPr>
        <w:t xml:space="preserve"> </w:t>
      </w:r>
      <w:r w:rsidRPr="00DA09E8">
        <w:rPr>
          <w:rFonts w:cstheme="minorHAnsi"/>
        </w:rPr>
        <w:t>pas</w:t>
      </w:r>
      <w:r w:rsidRPr="00DA09E8">
        <w:rPr>
          <w:rFonts w:cstheme="minorHAnsi"/>
          <w:spacing w:val="40"/>
        </w:rPr>
        <w:t xml:space="preserve"> </w:t>
      </w:r>
      <w:r w:rsidRPr="00DA09E8">
        <w:rPr>
          <w:rFonts w:cstheme="minorHAnsi"/>
        </w:rPr>
        <w:t>être</w:t>
      </w:r>
      <w:r w:rsidRPr="00DA09E8">
        <w:rPr>
          <w:rFonts w:cstheme="minorHAnsi"/>
          <w:spacing w:val="40"/>
        </w:rPr>
        <w:t xml:space="preserve"> </w:t>
      </w:r>
      <w:r w:rsidRPr="00DA09E8">
        <w:rPr>
          <w:rFonts w:cstheme="minorHAnsi"/>
        </w:rPr>
        <w:t>exclusivement</w:t>
      </w:r>
      <w:r w:rsidRPr="00DA09E8">
        <w:rPr>
          <w:rFonts w:cstheme="minorHAnsi"/>
          <w:spacing w:val="40"/>
        </w:rPr>
        <w:t xml:space="preserve"> </w:t>
      </w:r>
      <w:r w:rsidRPr="00DA09E8">
        <w:rPr>
          <w:rFonts w:cstheme="minorHAnsi"/>
        </w:rPr>
        <w:t>bibliographique</w:t>
      </w:r>
      <w:r w:rsidRPr="00DA09E8">
        <w:rPr>
          <w:rFonts w:cstheme="minorHAnsi"/>
          <w:spacing w:val="40"/>
        </w:rPr>
        <w:t xml:space="preserve"> </w:t>
      </w:r>
      <w:r w:rsidRPr="00DA09E8">
        <w:rPr>
          <w:rFonts w:cstheme="minorHAnsi"/>
        </w:rPr>
        <w:t>et</w:t>
      </w:r>
      <w:r w:rsidRPr="00DA09E8">
        <w:rPr>
          <w:rFonts w:cstheme="minorHAnsi"/>
          <w:spacing w:val="40"/>
        </w:rPr>
        <w:t xml:space="preserve"> </w:t>
      </w:r>
      <w:r w:rsidRPr="00DA09E8">
        <w:rPr>
          <w:rFonts w:cstheme="minorHAnsi"/>
        </w:rPr>
        <w:t>doit</w:t>
      </w:r>
      <w:r w:rsidRPr="00DA09E8">
        <w:rPr>
          <w:rFonts w:cstheme="minorHAnsi"/>
          <w:spacing w:val="40"/>
        </w:rPr>
        <w:t xml:space="preserve"> </w:t>
      </w:r>
      <w:r w:rsidRPr="00DA09E8">
        <w:rPr>
          <w:rFonts w:cstheme="minorHAnsi"/>
        </w:rPr>
        <w:t>contenir</w:t>
      </w:r>
      <w:r w:rsidRPr="00DA09E8">
        <w:rPr>
          <w:rFonts w:cstheme="minorHAnsi"/>
          <w:spacing w:val="40"/>
        </w:rPr>
        <w:t xml:space="preserve"> </w:t>
      </w:r>
      <w:r w:rsidRPr="00DA09E8">
        <w:rPr>
          <w:rFonts w:cstheme="minorHAnsi"/>
        </w:rPr>
        <w:t>un</w:t>
      </w:r>
      <w:r w:rsidRPr="00DA09E8">
        <w:rPr>
          <w:rFonts w:cstheme="minorHAnsi"/>
          <w:spacing w:val="40"/>
        </w:rPr>
        <w:t xml:space="preserve"> </w:t>
      </w:r>
      <w:r w:rsidRPr="00DA09E8">
        <w:rPr>
          <w:rFonts w:cstheme="minorHAnsi"/>
        </w:rPr>
        <w:t>élément</w:t>
      </w:r>
      <w:r w:rsidRPr="00DA09E8">
        <w:rPr>
          <w:rFonts w:cstheme="minorHAnsi"/>
          <w:spacing w:val="40"/>
        </w:rPr>
        <w:t xml:space="preserve"> </w:t>
      </w:r>
      <w:r w:rsidRPr="00DA09E8">
        <w:rPr>
          <w:rFonts w:cstheme="minorHAnsi"/>
        </w:rPr>
        <w:t>de collecte de données empiriques et d’interaction avec les sujets de la recherche ;</w:t>
      </w:r>
    </w:p>
    <w:p w14:paraId="4F3CA633" w14:textId="77777777" w:rsidR="001A3E71" w:rsidRDefault="001A3E71" w:rsidP="001A3E71">
      <w:pPr>
        <w:pStyle w:val="Paragraphedeliste"/>
        <w:numPr>
          <w:ilvl w:val="0"/>
          <w:numId w:val="18"/>
        </w:numPr>
      </w:pPr>
      <w:r>
        <w:t>Ne pas recevoir de financement externe (autre que celui du PNUD) ;</w:t>
      </w:r>
    </w:p>
    <w:p w14:paraId="64C0DDF9" w14:textId="77777777" w:rsidR="001A3E71" w:rsidRPr="00C62636" w:rsidRDefault="001A3E71" w:rsidP="001A3E71">
      <w:pPr>
        <w:pStyle w:val="Paragraphedeliste"/>
        <w:numPr>
          <w:ilvl w:val="0"/>
          <w:numId w:val="18"/>
        </w:numPr>
      </w:pPr>
      <w:r>
        <w:t>Présenter un intérêt pratique et une qualité académique notables.</w:t>
      </w:r>
    </w:p>
    <w:p w14:paraId="5610856D" w14:textId="77777777" w:rsidR="001A3E71" w:rsidRDefault="001A3E71" w:rsidP="001A3E71">
      <w:pPr>
        <w:pStyle w:val="Titre3"/>
      </w:pPr>
      <w:bookmarkStart w:id="14" w:name="_Toc158374455"/>
      <w:r>
        <w:lastRenderedPageBreak/>
        <w:t>Eligibilité du ou de la demandeur∙euse</w:t>
      </w:r>
      <w:bookmarkEnd w:id="14"/>
    </w:p>
    <w:p w14:paraId="52DB9CFC" w14:textId="77777777" w:rsidR="001A3E71" w:rsidRDefault="001A3E71" w:rsidP="001A3E71">
      <w:pPr>
        <w:pStyle w:val="Default"/>
        <w:jc w:val="both"/>
        <w:rPr>
          <w:sz w:val="22"/>
          <w:szCs w:val="22"/>
        </w:rPr>
      </w:pPr>
      <w:r>
        <w:rPr>
          <w:sz w:val="22"/>
          <w:szCs w:val="22"/>
        </w:rPr>
        <w:t xml:space="preserve">Le/la demandeur∙euse doit satisfaire impérativement les conditions suivantes pour pouvoir prétendre à une subvention : </w:t>
      </w:r>
    </w:p>
    <w:p w14:paraId="47C7A2D3" w14:textId="65D1E6CC" w:rsidR="005859F3" w:rsidRDefault="008B0576" w:rsidP="008B0576">
      <w:pPr>
        <w:pStyle w:val="Default"/>
        <w:numPr>
          <w:ilvl w:val="0"/>
          <w:numId w:val="19"/>
        </w:numPr>
        <w:jc w:val="both"/>
        <w:rPr>
          <w:sz w:val="22"/>
          <w:szCs w:val="22"/>
        </w:rPr>
      </w:pPr>
      <w:r>
        <w:rPr>
          <w:sz w:val="22"/>
          <w:szCs w:val="22"/>
        </w:rPr>
        <w:t>Détenir</w:t>
      </w:r>
      <w:r w:rsidR="005859F3">
        <w:rPr>
          <w:sz w:val="22"/>
          <w:szCs w:val="22"/>
        </w:rPr>
        <w:t xml:space="preserve"> la nationalité tunisienn</w:t>
      </w:r>
      <w:r>
        <w:rPr>
          <w:sz w:val="22"/>
          <w:szCs w:val="22"/>
        </w:rPr>
        <w:t>e</w:t>
      </w:r>
      <w:r w:rsidR="003A6ACB">
        <w:rPr>
          <w:sz w:val="22"/>
          <w:szCs w:val="22"/>
        </w:rPr>
        <w:t> ;</w:t>
      </w:r>
    </w:p>
    <w:p w14:paraId="673D505F" w14:textId="58C7B13F" w:rsidR="001A3E71" w:rsidRDefault="001A3E71" w:rsidP="3B8B36BD">
      <w:pPr>
        <w:pStyle w:val="Default"/>
        <w:numPr>
          <w:ilvl w:val="0"/>
          <w:numId w:val="19"/>
        </w:numPr>
        <w:jc w:val="both"/>
        <w:rPr>
          <w:sz w:val="22"/>
          <w:szCs w:val="22"/>
        </w:rPr>
      </w:pPr>
      <w:r w:rsidRPr="3B8B36BD">
        <w:rPr>
          <w:sz w:val="22"/>
          <w:szCs w:val="22"/>
        </w:rPr>
        <w:t xml:space="preserve">Être actuellement inscrit∙e en doctorat ou avoir validé sa thèse de doctorat </w:t>
      </w:r>
      <w:r w:rsidRPr="3B8B36BD">
        <w:rPr>
          <w:b/>
          <w:bCs/>
          <w:sz w:val="22"/>
          <w:szCs w:val="22"/>
        </w:rPr>
        <w:t xml:space="preserve">après </w:t>
      </w:r>
      <w:r w:rsidRPr="3B8B36BD">
        <w:rPr>
          <w:sz w:val="22"/>
          <w:szCs w:val="22"/>
        </w:rPr>
        <w:t>le 1</w:t>
      </w:r>
      <w:r w:rsidR="00E70993" w:rsidRPr="00E70993">
        <w:rPr>
          <w:sz w:val="22"/>
          <w:szCs w:val="22"/>
          <w:vertAlign w:val="superscript"/>
        </w:rPr>
        <w:t>er</w:t>
      </w:r>
      <w:r w:rsidR="00E70993">
        <w:rPr>
          <w:sz w:val="22"/>
          <w:szCs w:val="22"/>
        </w:rPr>
        <w:t xml:space="preserve"> </w:t>
      </w:r>
      <w:r w:rsidRPr="3B8B36BD">
        <w:rPr>
          <w:sz w:val="22"/>
          <w:szCs w:val="22"/>
        </w:rPr>
        <w:t>janvier 2014</w:t>
      </w:r>
      <w:r w:rsidR="003A6ACB">
        <w:rPr>
          <w:sz w:val="22"/>
          <w:szCs w:val="22"/>
        </w:rPr>
        <w:t> ;</w:t>
      </w:r>
    </w:p>
    <w:p w14:paraId="145AAD28" w14:textId="77777777" w:rsidR="001A3E71" w:rsidRDefault="001A3E71" w:rsidP="001A3E71">
      <w:pPr>
        <w:pStyle w:val="Default"/>
        <w:jc w:val="both"/>
        <w:rPr>
          <w:sz w:val="22"/>
          <w:szCs w:val="22"/>
        </w:rPr>
      </w:pPr>
      <w:r w:rsidRPr="3B8B36BD">
        <w:rPr>
          <w:sz w:val="22"/>
          <w:szCs w:val="22"/>
        </w:rPr>
        <w:t>Les candidat∙e∙s peuvent être des chercheur∙euse∙s indépendant∙e∙s ou rattaché∙e∙s à des institutions publiques de recherche ou d’enseignement supérieur tunisiennes ou étrangères : les statuts de doctorant∙e, aspirant∙e post-doc, chercheur∙euse postdoctoral∙e, maitre-assistant∙e ou chercheur∙e sont autorisés.</w:t>
      </w:r>
    </w:p>
    <w:p w14:paraId="58DA0CE0" w14:textId="1668FD6D" w:rsidR="3B8B36BD" w:rsidRDefault="3B8B36BD" w:rsidP="3B8B36BD">
      <w:pPr>
        <w:pStyle w:val="Default"/>
        <w:jc w:val="both"/>
        <w:rPr>
          <w:sz w:val="22"/>
          <w:szCs w:val="22"/>
        </w:rPr>
      </w:pPr>
    </w:p>
    <w:p w14:paraId="17D7825F" w14:textId="39268315" w:rsidR="75C51464" w:rsidRDefault="75C51464" w:rsidP="3B8B36BD">
      <w:pPr>
        <w:pStyle w:val="Default"/>
        <w:jc w:val="both"/>
        <w:rPr>
          <w:i/>
          <w:iCs/>
          <w:sz w:val="22"/>
          <w:szCs w:val="22"/>
          <w:u w:val="single"/>
        </w:rPr>
      </w:pPr>
      <w:r w:rsidRPr="3B8B36BD">
        <w:rPr>
          <w:i/>
          <w:iCs/>
          <w:sz w:val="22"/>
          <w:szCs w:val="22"/>
          <w:u w:val="single"/>
        </w:rPr>
        <w:t>ET/OU</w:t>
      </w:r>
    </w:p>
    <w:p w14:paraId="14428772" w14:textId="6FEDE81A" w:rsidR="75C51464" w:rsidRDefault="75C51464" w:rsidP="3B8B36BD">
      <w:pPr>
        <w:pStyle w:val="Default"/>
        <w:numPr>
          <w:ilvl w:val="0"/>
          <w:numId w:val="2"/>
        </w:numPr>
        <w:jc w:val="both"/>
        <w:rPr>
          <w:sz w:val="22"/>
          <w:szCs w:val="22"/>
        </w:rPr>
      </w:pPr>
      <w:r w:rsidRPr="3B8B36BD">
        <w:rPr>
          <w:sz w:val="22"/>
          <w:szCs w:val="22"/>
        </w:rPr>
        <w:t xml:space="preserve">Exercer actuellement un poste de maitre-assistant∙e et avoir réussi le concours national de maitre-assistant∙e </w:t>
      </w:r>
      <w:r w:rsidRPr="3B8B36BD">
        <w:rPr>
          <w:b/>
          <w:bCs/>
          <w:sz w:val="22"/>
          <w:szCs w:val="22"/>
        </w:rPr>
        <w:t>après</w:t>
      </w:r>
      <w:r w:rsidRPr="3B8B36BD">
        <w:rPr>
          <w:sz w:val="22"/>
          <w:szCs w:val="22"/>
        </w:rPr>
        <w:t xml:space="preserve"> le 1</w:t>
      </w:r>
      <w:r w:rsidR="00E70993" w:rsidRPr="00E70993">
        <w:rPr>
          <w:sz w:val="22"/>
          <w:szCs w:val="22"/>
          <w:vertAlign w:val="superscript"/>
        </w:rPr>
        <w:t>er</w:t>
      </w:r>
      <w:r w:rsidR="00E70993">
        <w:rPr>
          <w:sz w:val="22"/>
          <w:szCs w:val="22"/>
        </w:rPr>
        <w:t xml:space="preserve"> </w:t>
      </w:r>
      <w:r w:rsidRPr="3B8B36BD">
        <w:rPr>
          <w:sz w:val="22"/>
          <w:szCs w:val="22"/>
        </w:rPr>
        <w:t>janvier 2014.</w:t>
      </w:r>
    </w:p>
    <w:p w14:paraId="75B19B0A" w14:textId="77777777" w:rsidR="001A3E71" w:rsidRDefault="001A3E71" w:rsidP="001A3E71">
      <w:pPr>
        <w:pStyle w:val="Default"/>
        <w:rPr>
          <w:sz w:val="22"/>
          <w:szCs w:val="22"/>
        </w:rPr>
      </w:pPr>
    </w:p>
    <w:p w14:paraId="3995C1B9" w14:textId="3E8111E4" w:rsidR="001A3E71" w:rsidRDefault="001A3E71" w:rsidP="001A3E71">
      <w:pPr>
        <w:pStyle w:val="Default"/>
        <w:jc w:val="both"/>
        <w:rPr>
          <w:b/>
          <w:bCs/>
          <w:sz w:val="22"/>
          <w:szCs w:val="22"/>
        </w:rPr>
      </w:pPr>
      <w:r>
        <w:rPr>
          <w:b/>
          <w:bCs/>
          <w:sz w:val="22"/>
          <w:szCs w:val="22"/>
        </w:rPr>
        <w:t xml:space="preserve">NB : </w:t>
      </w:r>
      <w:r w:rsidRPr="008D4C05">
        <w:rPr>
          <w:sz w:val="22"/>
          <w:szCs w:val="22"/>
        </w:rPr>
        <w:t xml:space="preserve">Aucune limite d’âge n’empêche de postuler : seul∙e∙s les chercheur∙euse∙s ayant validé leur thèse de doctorat </w:t>
      </w:r>
      <w:r w:rsidRPr="008D4C05">
        <w:rPr>
          <w:sz w:val="22"/>
          <w:szCs w:val="22"/>
          <w:u w:val="single"/>
        </w:rPr>
        <w:t>ou</w:t>
      </w:r>
      <w:r w:rsidRPr="0076433F">
        <w:rPr>
          <w:sz w:val="22"/>
          <w:szCs w:val="22"/>
        </w:rPr>
        <w:t>, le cas échéant,</w:t>
      </w:r>
      <w:r w:rsidRPr="008D4C05">
        <w:rPr>
          <w:sz w:val="22"/>
          <w:szCs w:val="22"/>
        </w:rPr>
        <w:t xml:space="preserve"> réussi le concours de maitre-assistant∙e </w:t>
      </w:r>
      <w:r w:rsidRPr="00A807C1">
        <w:rPr>
          <w:b/>
          <w:bCs/>
          <w:sz w:val="22"/>
          <w:szCs w:val="22"/>
        </w:rPr>
        <w:t xml:space="preserve">avant </w:t>
      </w:r>
      <w:r w:rsidRPr="008D4C05">
        <w:rPr>
          <w:sz w:val="22"/>
          <w:szCs w:val="22"/>
        </w:rPr>
        <w:t>le 1</w:t>
      </w:r>
      <w:r w:rsidR="00E70993" w:rsidRPr="00E70993">
        <w:rPr>
          <w:sz w:val="22"/>
          <w:szCs w:val="22"/>
          <w:vertAlign w:val="superscript"/>
        </w:rPr>
        <w:t>er</w:t>
      </w:r>
      <w:r w:rsidR="00E70993">
        <w:rPr>
          <w:sz w:val="22"/>
          <w:szCs w:val="22"/>
        </w:rPr>
        <w:t xml:space="preserve"> </w:t>
      </w:r>
      <w:r w:rsidRPr="008D4C05">
        <w:rPr>
          <w:sz w:val="22"/>
          <w:szCs w:val="22"/>
        </w:rPr>
        <w:t xml:space="preserve">janvier 2014 </w:t>
      </w:r>
      <w:r w:rsidRPr="00C17059">
        <w:rPr>
          <w:b/>
          <w:bCs/>
          <w:sz w:val="22"/>
          <w:szCs w:val="22"/>
        </w:rPr>
        <w:t xml:space="preserve">ne sont pas autorisé∙e∙s </w:t>
      </w:r>
      <w:r w:rsidRPr="008D4C05">
        <w:rPr>
          <w:sz w:val="22"/>
          <w:szCs w:val="22"/>
        </w:rPr>
        <w:t>à présenter de candidature.</w:t>
      </w:r>
    </w:p>
    <w:p w14:paraId="4135B00C" w14:textId="77777777" w:rsidR="001A3E71" w:rsidRDefault="001A3E71" w:rsidP="001A3E71">
      <w:pPr>
        <w:pStyle w:val="Default"/>
        <w:rPr>
          <w:sz w:val="22"/>
          <w:szCs w:val="22"/>
        </w:rPr>
      </w:pPr>
    </w:p>
    <w:p w14:paraId="43AF8E08" w14:textId="77777777" w:rsidR="001A3E71" w:rsidRDefault="001A3E71" w:rsidP="001A3E71">
      <w:pPr>
        <w:pStyle w:val="Default"/>
        <w:numPr>
          <w:ilvl w:val="0"/>
          <w:numId w:val="19"/>
        </w:numPr>
        <w:rPr>
          <w:sz w:val="22"/>
          <w:szCs w:val="22"/>
        </w:rPr>
      </w:pPr>
      <w:r>
        <w:rPr>
          <w:sz w:val="22"/>
          <w:szCs w:val="22"/>
        </w:rPr>
        <w:t>Être l’unique responsable du projet de recherche et le/la chercheur∙euse principale du projet.</w:t>
      </w:r>
    </w:p>
    <w:p w14:paraId="40E8A24C" w14:textId="77777777" w:rsidR="001A3E71" w:rsidRDefault="001A3E71" w:rsidP="001A3E71">
      <w:pPr>
        <w:pStyle w:val="Default"/>
        <w:rPr>
          <w:sz w:val="22"/>
          <w:szCs w:val="22"/>
        </w:rPr>
      </w:pPr>
      <w:r>
        <w:rPr>
          <w:sz w:val="22"/>
          <w:szCs w:val="22"/>
        </w:rPr>
        <w:t>Le/la demandeur∙euse peut mener la recherche seul∙e ou en équipe pluridisciplinaire. Le cas échéant, l’équipe doit être coordonnée par le/la jeune chercheur∙euse, qui a la responsabilité de mener à bien le projet et de justifier de la pertinence des autres membres de l’équipe.</w:t>
      </w:r>
    </w:p>
    <w:p w14:paraId="37A70BD6" w14:textId="77777777" w:rsidR="001A3E71" w:rsidRDefault="001A3E71" w:rsidP="001A3E71">
      <w:pPr>
        <w:pStyle w:val="Default"/>
        <w:rPr>
          <w:sz w:val="22"/>
          <w:szCs w:val="22"/>
        </w:rPr>
      </w:pPr>
    </w:p>
    <w:p w14:paraId="1E7DDC7F" w14:textId="77777777" w:rsidR="001A3E71" w:rsidRDefault="001A3E71" w:rsidP="001A3E71">
      <w:pPr>
        <w:pStyle w:val="Default"/>
        <w:numPr>
          <w:ilvl w:val="0"/>
          <w:numId w:val="19"/>
        </w:numPr>
        <w:jc w:val="both"/>
        <w:rPr>
          <w:sz w:val="22"/>
          <w:szCs w:val="22"/>
        </w:rPr>
      </w:pPr>
      <w:r>
        <w:rPr>
          <w:sz w:val="22"/>
          <w:szCs w:val="22"/>
        </w:rPr>
        <w:t xml:space="preserve">Être engagé∙e dans </w:t>
      </w:r>
      <w:r w:rsidRPr="004C5243">
        <w:rPr>
          <w:sz w:val="22"/>
          <w:szCs w:val="22"/>
        </w:rPr>
        <w:t>un projet de recherche relatif à la prévention de l’extrémisme violent tel que détaillé dans les lignes directrices supra ou démontrer une motivation particulière à s’engager dans la recherche sur une thématique pertinente.</w:t>
      </w:r>
    </w:p>
    <w:p w14:paraId="5D80C01D" w14:textId="77777777" w:rsidR="001A3E71" w:rsidRDefault="001A3E71" w:rsidP="001A3E71">
      <w:pPr>
        <w:pStyle w:val="Default"/>
        <w:rPr>
          <w:sz w:val="22"/>
          <w:szCs w:val="22"/>
        </w:rPr>
      </w:pPr>
    </w:p>
    <w:p w14:paraId="2F56F96B" w14:textId="77777777" w:rsidR="001A3E71" w:rsidRDefault="001A3E71" w:rsidP="001A3E71">
      <w:pPr>
        <w:pStyle w:val="Default"/>
        <w:numPr>
          <w:ilvl w:val="0"/>
          <w:numId w:val="19"/>
        </w:numPr>
        <w:rPr>
          <w:sz w:val="22"/>
          <w:szCs w:val="22"/>
        </w:rPr>
      </w:pPr>
      <w:r>
        <w:rPr>
          <w:sz w:val="22"/>
          <w:szCs w:val="22"/>
        </w:rPr>
        <w:t xml:space="preserve">Justifier, au minima, d’un </w:t>
      </w:r>
      <w:r>
        <w:rPr>
          <w:b/>
          <w:bCs/>
          <w:sz w:val="22"/>
          <w:szCs w:val="22"/>
        </w:rPr>
        <w:t>accord de principe des partenaires</w:t>
      </w:r>
      <w:r>
        <w:rPr>
          <w:sz w:val="22"/>
          <w:szCs w:val="22"/>
        </w:rPr>
        <w:t xml:space="preserve"> à s’engager dans la facilitation de la recherche le cas échéant (institution publique, OSC, entreprise privée).</w:t>
      </w:r>
    </w:p>
    <w:p w14:paraId="36AB5264" w14:textId="77777777" w:rsidR="001A3E71" w:rsidRDefault="001A3E71" w:rsidP="001A3E71">
      <w:pPr>
        <w:pStyle w:val="Default"/>
        <w:rPr>
          <w:sz w:val="22"/>
          <w:szCs w:val="22"/>
        </w:rPr>
      </w:pPr>
      <w:r>
        <w:rPr>
          <w:sz w:val="22"/>
          <w:szCs w:val="22"/>
        </w:rPr>
        <w:t>Le/la demandeur∙euse n’ayant pas d’accord à présenter pourra mentionner ses besoins en mise en relation : le comité technique, s’il le juge nécessaire et pertinent, pourra appuyer sa demande auprès de l’institution en question. Dans ce cas, la recherche présentée doit mentionner un plan B lui permettant d’être réalisée sans l’obtention de ce partenariat.</w:t>
      </w:r>
    </w:p>
    <w:p w14:paraId="65849BF8" w14:textId="77777777" w:rsidR="001A3E71" w:rsidRDefault="001A3E71" w:rsidP="001A3E71">
      <w:pPr>
        <w:pStyle w:val="Default"/>
        <w:rPr>
          <w:sz w:val="22"/>
          <w:szCs w:val="22"/>
        </w:rPr>
      </w:pPr>
    </w:p>
    <w:p w14:paraId="2B606A89" w14:textId="77777777" w:rsidR="001A3E71" w:rsidRDefault="001A3E71" w:rsidP="001A3E71">
      <w:pPr>
        <w:pStyle w:val="Default"/>
        <w:jc w:val="both"/>
        <w:rPr>
          <w:sz w:val="22"/>
          <w:szCs w:val="22"/>
        </w:rPr>
      </w:pPr>
      <w:r>
        <w:rPr>
          <w:sz w:val="22"/>
          <w:szCs w:val="22"/>
        </w:rPr>
        <w:t xml:space="preserve">Les candidatures impliquant une collaboration entre le/la chercheur∙euse et des institutions publiques (locales, régionales, nationales) sont vivement encouragées. </w:t>
      </w:r>
    </w:p>
    <w:p w14:paraId="2CE3E3C3" w14:textId="77777777" w:rsidR="001A3E71" w:rsidRDefault="001A3E71" w:rsidP="001A3E71">
      <w:pPr>
        <w:pStyle w:val="Default"/>
        <w:jc w:val="both"/>
        <w:rPr>
          <w:sz w:val="22"/>
          <w:szCs w:val="22"/>
        </w:rPr>
      </w:pPr>
    </w:p>
    <w:p w14:paraId="3DA56916" w14:textId="77777777" w:rsidR="001A3E71" w:rsidRDefault="001A3E71" w:rsidP="001A3E71">
      <w:pPr>
        <w:pStyle w:val="Titre3"/>
      </w:pPr>
      <w:bookmarkStart w:id="15" w:name="_Toc158374456"/>
      <w:r>
        <w:t>Inéligibilité d’office des demandeur∙euse∙s</w:t>
      </w:r>
      <w:bookmarkEnd w:id="15"/>
      <w:r>
        <w:t> </w:t>
      </w:r>
    </w:p>
    <w:p w14:paraId="0DBD4225" w14:textId="77777777" w:rsidR="001A3E71" w:rsidRDefault="001A3E71" w:rsidP="001A3E71">
      <w:pPr>
        <w:pStyle w:val="Default"/>
        <w:jc w:val="both"/>
        <w:rPr>
          <w:sz w:val="22"/>
          <w:szCs w:val="22"/>
        </w:rPr>
      </w:pPr>
      <w:r>
        <w:rPr>
          <w:sz w:val="22"/>
          <w:szCs w:val="22"/>
        </w:rPr>
        <w:t>Ne peuvent participer à des appels à propositions, ni être bénéficiaires d’une subvention, les demandeur∙euse∙s :</w:t>
      </w:r>
    </w:p>
    <w:p w14:paraId="309F2E0E" w14:textId="77777777" w:rsidR="001A3E71" w:rsidRDefault="001A3E71" w:rsidP="001A3E71">
      <w:pPr>
        <w:pStyle w:val="Default"/>
        <w:numPr>
          <w:ilvl w:val="0"/>
          <w:numId w:val="19"/>
        </w:numPr>
        <w:spacing w:after="18"/>
        <w:jc w:val="both"/>
        <w:rPr>
          <w:sz w:val="22"/>
          <w:szCs w:val="22"/>
        </w:rPr>
      </w:pPr>
      <w:r>
        <w:rPr>
          <w:sz w:val="22"/>
          <w:szCs w:val="22"/>
        </w:rPr>
        <w:t xml:space="preserve">Qui sont en état ou qui font l'objet d'une procédure de faillite, de liquidation, de règlement judiciaire ou de concordat préventif, de cessation d'activité, ou qui se trouvent dans une situation analogue résultant d'une procédure de même nature existant dans les législations et réglementations nationales ; </w:t>
      </w:r>
    </w:p>
    <w:p w14:paraId="65B693CB" w14:textId="77777777" w:rsidR="001A3E71" w:rsidRDefault="001A3E71" w:rsidP="001A3E71">
      <w:pPr>
        <w:pStyle w:val="Default"/>
        <w:numPr>
          <w:ilvl w:val="0"/>
          <w:numId w:val="19"/>
        </w:numPr>
        <w:spacing w:after="18"/>
        <w:jc w:val="both"/>
        <w:rPr>
          <w:sz w:val="22"/>
          <w:szCs w:val="22"/>
        </w:rPr>
      </w:pPr>
      <w:r>
        <w:rPr>
          <w:sz w:val="22"/>
          <w:szCs w:val="22"/>
        </w:rPr>
        <w:t xml:space="preserve">Qui, dans le cadre d’une subvention accordée par le PNUD ou autre organisation onusienne, ont été déclaré∙e∙s en défaut grave d’exécution en raison du non-respect de leurs obligations contractuelles. </w:t>
      </w:r>
    </w:p>
    <w:p w14:paraId="2850C23E" w14:textId="77777777" w:rsidR="001A3E71" w:rsidRDefault="001A3E71" w:rsidP="001A3E71">
      <w:pPr>
        <w:pStyle w:val="Default"/>
        <w:ind w:left="360"/>
        <w:jc w:val="both"/>
        <w:rPr>
          <w:sz w:val="22"/>
          <w:szCs w:val="22"/>
        </w:rPr>
      </w:pPr>
    </w:p>
    <w:p w14:paraId="3D3882CA" w14:textId="77777777" w:rsidR="001A3E71" w:rsidRDefault="001A3E71" w:rsidP="001A3E71">
      <w:pPr>
        <w:pStyle w:val="Default"/>
        <w:jc w:val="both"/>
        <w:rPr>
          <w:sz w:val="22"/>
          <w:szCs w:val="22"/>
        </w:rPr>
      </w:pPr>
      <w:r>
        <w:rPr>
          <w:sz w:val="22"/>
          <w:szCs w:val="22"/>
        </w:rPr>
        <w:lastRenderedPageBreak/>
        <w:t>Sont exclu∙e∙s de la participation à l’appel à propositions ou ne peuvent bénéficier d’une subvention, les demandeur∙euse∙s qui, au moment de l’appel à propositions et pendant son évaluation :</w:t>
      </w:r>
    </w:p>
    <w:p w14:paraId="3BFE570D" w14:textId="77777777" w:rsidR="001A3E71" w:rsidRDefault="001A3E71" w:rsidP="001A3E71">
      <w:pPr>
        <w:pStyle w:val="Default"/>
        <w:numPr>
          <w:ilvl w:val="0"/>
          <w:numId w:val="19"/>
        </w:numPr>
        <w:spacing w:after="18"/>
        <w:jc w:val="both"/>
        <w:rPr>
          <w:sz w:val="22"/>
          <w:szCs w:val="22"/>
        </w:rPr>
      </w:pPr>
      <w:r>
        <w:rPr>
          <w:sz w:val="22"/>
          <w:szCs w:val="22"/>
        </w:rPr>
        <w:t xml:space="preserve">Se trouvent en situation de conflit d'intérêts ; </w:t>
      </w:r>
    </w:p>
    <w:p w14:paraId="275E5522" w14:textId="77777777" w:rsidR="001A3E71" w:rsidRDefault="001A3E71" w:rsidP="001A3E71">
      <w:pPr>
        <w:pStyle w:val="Default"/>
        <w:numPr>
          <w:ilvl w:val="0"/>
          <w:numId w:val="19"/>
        </w:numPr>
        <w:jc w:val="both"/>
        <w:rPr>
          <w:sz w:val="22"/>
          <w:szCs w:val="22"/>
        </w:rPr>
      </w:pPr>
      <w:r>
        <w:rPr>
          <w:sz w:val="22"/>
          <w:szCs w:val="22"/>
        </w:rPr>
        <w:t xml:space="preserve">Ont fait de fausses déclarations lors de leur candidature à l’appel à propositions ou n'ont pas fourni les renseignements exigés au PNUD. </w:t>
      </w:r>
    </w:p>
    <w:p w14:paraId="68F4B0CC" w14:textId="77777777" w:rsidR="001A3E71" w:rsidRPr="00DA09E8" w:rsidRDefault="001A3E71" w:rsidP="001A3E71">
      <w:pPr>
        <w:pStyle w:val="Default"/>
        <w:jc w:val="both"/>
        <w:rPr>
          <w:sz w:val="22"/>
          <w:szCs w:val="22"/>
        </w:rPr>
      </w:pPr>
    </w:p>
    <w:p w14:paraId="0E2F6BD6" w14:textId="77777777" w:rsidR="001A3E71" w:rsidRDefault="001A3E71" w:rsidP="001A3E71">
      <w:pPr>
        <w:pStyle w:val="Titre2"/>
        <w:numPr>
          <w:ilvl w:val="0"/>
          <w:numId w:val="12"/>
        </w:numPr>
      </w:pPr>
      <w:bookmarkStart w:id="16" w:name="_Toc158374457"/>
      <w:r>
        <w:t>Modalités de soutien</w:t>
      </w:r>
      <w:bookmarkEnd w:id="16"/>
    </w:p>
    <w:p w14:paraId="4C48AF88" w14:textId="77777777" w:rsidR="001A3E71" w:rsidRDefault="001A3E71" w:rsidP="001A3E71">
      <w:pPr>
        <w:jc w:val="both"/>
      </w:pPr>
      <w:r>
        <w:t>Afin de mener à bien ces recherches, le PNUD, la CNLCT et le MESRS apportent un soutien aux candidat∙e∙s sélectionné∙e∙s reposant sur trois aspects : (i) accompagnement, (ii) financement et (iii) encadrement.</w:t>
      </w:r>
    </w:p>
    <w:p w14:paraId="1B82D67D" w14:textId="77777777" w:rsidR="001A3E71" w:rsidRPr="0003218D" w:rsidRDefault="001A3E71" w:rsidP="001A3E71">
      <w:pPr>
        <w:jc w:val="both"/>
        <w:rPr>
          <w:u w:val="single"/>
        </w:rPr>
      </w:pPr>
      <w:r w:rsidRPr="0003218D">
        <w:rPr>
          <w:u w:val="single"/>
        </w:rPr>
        <w:t>Accompagnement :</w:t>
      </w:r>
      <w:r w:rsidRPr="00313842">
        <w:t xml:space="preserve"> Le comité technique accompagne les jeunes chercheur∙euse∙s sélectionné∙e∙s par l’organisation de modules de formation méthodologiques et thématiques, par la mise à disposition d’un espace de travail au sein du CERES et de ressources documentaires</w:t>
      </w:r>
      <w:r>
        <w:t>, ainsi que par un appui institutionnel dans la facilitation de l’accès à des pertinents si tel est jugé pertinent.</w:t>
      </w:r>
    </w:p>
    <w:p w14:paraId="056B4A56" w14:textId="4A0B801F" w:rsidR="001A3E71" w:rsidRDefault="001A3E71" w:rsidP="001A3E71">
      <w:pPr>
        <w:jc w:val="both"/>
      </w:pPr>
      <w:r w:rsidRPr="3B8B36BD">
        <w:rPr>
          <w:u w:val="single"/>
        </w:rPr>
        <w:t>Financement :</w:t>
      </w:r>
      <w:r>
        <w:t xml:space="preserve"> Le comité technique du fonds de recherche apporte un financement compris entre 18 000 TND et 2</w:t>
      </w:r>
      <w:r w:rsidR="7A7E7EBB">
        <w:t>6</w:t>
      </w:r>
      <w:r>
        <w:t> 000 TND par projet de recherche (incluant une rémunération maximale de 20% du budget total).</w:t>
      </w:r>
    </w:p>
    <w:p w14:paraId="6944E233" w14:textId="364A7393" w:rsidR="001A3E71" w:rsidRPr="00A00D5B" w:rsidRDefault="001A3E71" w:rsidP="00AD0AF6">
      <w:pPr>
        <w:jc w:val="both"/>
      </w:pPr>
      <w:r w:rsidRPr="0003218D">
        <w:rPr>
          <w:u w:val="single"/>
        </w:rPr>
        <w:t>Encadrement :</w:t>
      </w:r>
      <w:r>
        <w:t xml:space="preserve"> Le comité technique du fonds de recherche met à disposition un∙e expert∙e encadrant∙e ainsi qu’un∙e ou deux expert∙e∙s en appui thématique à chaque candidat∙e sélectionné∙e. Ces expert∙e∙s, relevant du comité scientifique, ont pour vocation de soutenir et aiguiller les jeunes chercheur∙euse∙s dans la mise en œuvre de leur projet. Leur encadrement apporte un appui méthodologique ainsi qu’une ouverture sur des disciplines différentes afin d’offrir un point de vue nouveau sur l’objet de recherche.</w:t>
      </w:r>
    </w:p>
    <w:p w14:paraId="556A413C" w14:textId="1392920C" w:rsidR="00162C22" w:rsidRDefault="00162C22" w:rsidP="00A00D5B">
      <w:pPr>
        <w:pStyle w:val="Titre1"/>
        <w:numPr>
          <w:ilvl w:val="0"/>
          <w:numId w:val="10"/>
        </w:numPr>
      </w:pPr>
      <w:bookmarkStart w:id="17" w:name="_Toc158374458"/>
      <w:r>
        <w:t>Constitution des dossiers et processus de sélection</w:t>
      </w:r>
      <w:bookmarkEnd w:id="17"/>
    </w:p>
    <w:p w14:paraId="68558FFC" w14:textId="6AE1F95E" w:rsidR="00162C22" w:rsidRDefault="00162C22" w:rsidP="00A00D5B">
      <w:pPr>
        <w:pStyle w:val="Titre2"/>
        <w:numPr>
          <w:ilvl w:val="0"/>
          <w:numId w:val="13"/>
        </w:numPr>
      </w:pPr>
      <w:bookmarkStart w:id="18" w:name="_Toc158374459"/>
      <w:r>
        <w:t>Constitution des dossiers</w:t>
      </w:r>
      <w:bookmarkEnd w:id="18"/>
    </w:p>
    <w:p w14:paraId="3C9D0961" w14:textId="345C0A4E" w:rsidR="00662DCE" w:rsidRDefault="00215B08" w:rsidP="00A00D5B">
      <w:r>
        <w:t>Pour être considéré complet, les dossiers doivent impérativement contenir :</w:t>
      </w:r>
    </w:p>
    <w:p w14:paraId="3268340D" w14:textId="15CE1BC9" w:rsidR="0090280C" w:rsidRDefault="00215B08" w:rsidP="0090280C">
      <w:pPr>
        <w:pStyle w:val="Paragraphedeliste"/>
        <w:numPr>
          <w:ilvl w:val="0"/>
          <w:numId w:val="19"/>
        </w:numPr>
      </w:pPr>
      <w:r>
        <w:t>La copie d’une pièce d’identité valide (</w:t>
      </w:r>
      <w:r w:rsidR="0090280C">
        <w:t>format PDF)</w:t>
      </w:r>
      <w:r w:rsidR="000365D8">
        <w:t> ;</w:t>
      </w:r>
    </w:p>
    <w:p w14:paraId="01BD02B7" w14:textId="5B607BC3" w:rsidR="0090280C" w:rsidRDefault="0090280C" w:rsidP="0090280C">
      <w:pPr>
        <w:pStyle w:val="Paragraphedeliste"/>
        <w:numPr>
          <w:ilvl w:val="0"/>
          <w:numId w:val="19"/>
        </w:numPr>
      </w:pPr>
      <w:r>
        <w:t>Un j</w:t>
      </w:r>
      <w:r w:rsidR="008F7906">
        <w:t>ustificatif du statut</w:t>
      </w:r>
      <w:r>
        <w:t xml:space="preserve"> du/de la demandeur∙euse</w:t>
      </w:r>
      <w:r w:rsidR="008F7906">
        <w:t xml:space="preserve"> (doctorant∙e, maitre-assistant∙e etc.)</w:t>
      </w:r>
      <w:r w:rsidR="000365D8">
        <w:t> ;</w:t>
      </w:r>
    </w:p>
    <w:p w14:paraId="120C4B22" w14:textId="108AFB52" w:rsidR="008F7906" w:rsidRDefault="0090280C" w:rsidP="0090280C">
      <w:pPr>
        <w:pStyle w:val="Paragraphedeliste"/>
        <w:numPr>
          <w:ilvl w:val="0"/>
          <w:numId w:val="19"/>
        </w:numPr>
        <w:rPr>
          <w:i/>
          <w:iCs/>
        </w:rPr>
      </w:pPr>
      <w:r w:rsidRPr="0090280C">
        <w:rPr>
          <w:i/>
          <w:iCs/>
        </w:rPr>
        <w:t>Une c</w:t>
      </w:r>
      <w:r w:rsidR="008F7906" w:rsidRPr="0090280C">
        <w:rPr>
          <w:i/>
          <w:iCs/>
        </w:rPr>
        <w:t>opie du diplôme de doctorat le cas échéant</w:t>
      </w:r>
      <w:r w:rsidR="000365D8">
        <w:rPr>
          <w:i/>
          <w:iCs/>
        </w:rPr>
        <w:t> ;</w:t>
      </w:r>
    </w:p>
    <w:p w14:paraId="6E8F3C5A" w14:textId="216150DE" w:rsidR="00B61D8B" w:rsidRPr="00405EC7" w:rsidRDefault="00B61D8B" w:rsidP="0090280C">
      <w:pPr>
        <w:pStyle w:val="Paragraphedeliste"/>
        <w:numPr>
          <w:ilvl w:val="0"/>
          <w:numId w:val="19"/>
        </w:numPr>
      </w:pPr>
      <w:r w:rsidRPr="00405EC7">
        <w:t>Un CV</w:t>
      </w:r>
      <w:r w:rsidR="00AA65A4" w:rsidRPr="00405EC7">
        <w:t xml:space="preserve"> à jour</w:t>
      </w:r>
      <w:r w:rsidRPr="00405EC7">
        <w:t> ;</w:t>
      </w:r>
    </w:p>
    <w:p w14:paraId="1DB7CA60" w14:textId="5E16F037" w:rsidR="00441FE2" w:rsidRPr="00C17059" w:rsidRDefault="00B612B1" w:rsidP="003C2B94">
      <w:pPr>
        <w:pStyle w:val="Paragraphedeliste"/>
        <w:numPr>
          <w:ilvl w:val="0"/>
          <w:numId w:val="19"/>
        </w:numPr>
        <w:rPr>
          <w:i/>
          <w:iCs/>
        </w:rPr>
      </w:pPr>
      <w:r w:rsidRPr="00C17059">
        <w:t>Une attestation sur l’honneur de ne pas être concerné∙e par les critères d’inéligibilité</w:t>
      </w:r>
      <w:r w:rsidR="00441FE2" w:rsidRPr="00C17059">
        <w:t xml:space="preserve"> (cf. </w:t>
      </w:r>
      <w:r w:rsidR="00F6404A" w:rsidRPr="00C17059">
        <w:t>annexe 1)</w:t>
      </w:r>
    </w:p>
    <w:p w14:paraId="34A9D15D" w14:textId="730415BD" w:rsidR="001927C3" w:rsidRPr="00405EC7" w:rsidRDefault="00441FE2" w:rsidP="001927C3">
      <w:pPr>
        <w:pStyle w:val="Paragraphedeliste"/>
        <w:numPr>
          <w:ilvl w:val="0"/>
          <w:numId w:val="19"/>
        </w:numPr>
        <w:rPr>
          <w:i/>
          <w:iCs/>
        </w:rPr>
      </w:pPr>
      <w:r w:rsidRPr="00C17059">
        <w:t xml:space="preserve">L’annexe </w:t>
      </w:r>
      <w:r w:rsidR="00F6404A" w:rsidRPr="00C17059">
        <w:t>2</w:t>
      </w:r>
      <w:r w:rsidR="00F6404A">
        <w:t xml:space="preserve"> </w:t>
      </w:r>
      <w:r w:rsidR="006D2E72">
        <w:t>dument remplie</w:t>
      </w:r>
      <w:r w:rsidR="000365D8">
        <w:t>.</w:t>
      </w:r>
    </w:p>
    <w:p w14:paraId="65A3A2C8" w14:textId="77777777" w:rsidR="001927C3" w:rsidRDefault="001927C3" w:rsidP="001927C3">
      <w:pPr>
        <w:widowControl w:val="0"/>
        <w:tabs>
          <w:tab w:val="left" w:pos="520"/>
        </w:tabs>
        <w:autoSpaceDE w:val="0"/>
        <w:autoSpaceDN w:val="0"/>
        <w:spacing w:after="0" w:line="240" w:lineRule="auto"/>
        <w:jc w:val="both"/>
        <w:rPr>
          <w:rFonts w:cstheme="minorHAnsi"/>
          <w:spacing w:val="-2"/>
        </w:rPr>
      </w:pPr>
      <w:r w:rsidRPr="00405EC7">
        <w:rPr>
          <w:rFonts w:cstheme="minorHAnsi"/>
        </w:rPr>
        <w:t>Les</w:t>
      </w:r>
      <w:r w:rsidRPr="00405EC7">
        <w:rPr>
          <w:rFonts w:cstheme="minorHAnsi"/>
          <w:spacing w:val="-6"/>
        </w:rPr>
        <w:t xml:space="preserve"> </w:t>
      </w:r>
      <w:r w:rsidRPr="00405EC7">
        <w:rPr>
          <w:rFonts w:cstheme="minorHAnsi"/>
        </w:rPr>
        <w:t>demandes</w:t>
      </w:r>
      <w:r w:rsidRPr="00405EC7">
        <w:rPr>
          <w:rFonts w:cstheme="minorHAnsi"/>
          <w:spacing w:val="-6"/>
        </w:rPr>
        <w:t xml:space="preserve"> </w:t>
      </w:r>
      <w:r w:rsidRPr="00405EC7">
        <w:rPr>
          <w:rFonts w:cstheme="minorHAnsi"/>
        </w:rPr>
        <w:t>manuscrites</w:t>
      </w:r>
      <w:r w:rsidRPr="00405EC7">
        <w:rPr>
          <w:rFonts w:cstheme="minorHAnsi"/>
          <w:spacing w:val="-6"/>
        </w:rPr>
        <w:t xml:space="preserve"> </w:t>
      </w:r>
      <w:r w:rsidRPr="00405EC7">
        <w:rPr>
          <w:rFonts w:cstheme="minorHAnsi"/>
        </w:rPr>
        <w:t>ne</w:t>
      </w:r>
      <w:r w:rsidRPr="00405EC7">
        <w:rPr>
          <w:rFonts w:cstheme="minorHAnsi"/>
          <w:spacing w:val="-6"/>
        </w:rPr>
        <w:t xml:space="preserve"> </w:t>
      </w:r>
      <w:r w:rsidRPr="00405EC7">
        <w:rPr>
          <w:rFonts w:cstheme="minorHAnsi"/>
        </w:rPr>
        <w:t>seront</w:t>
      </w:r>
      <w:r w:rsidRPr="00405EC7">
        <w:rPr>
          <w:rFonts w:cstheme="minorHAnsi"/>
          <w:spacing w:val="-8"/>
        </w:rPr>
        <w:t xml:space="preserve"> </w:t>
      </w:r>
      <w:r w:rsidRPr="00405EC7">
        <w:rPr>
          <w:rFonts w:cstheme="minorHAnsi"/>
        </w:rPr>
        <w:t>pas</w:t>
      </w:r>
      <w:r w:rsidRPr="00405EC7">
        <w:rPr>
          <w:rFonts w:cstheme="minorHAnsi"/>
          <w:spacing w:val="-5"/>
        </w:rPr>
        <w:t xml:space="preserve"> </w:t>
      </w:r>
      <w:r w:rsidRPr="00405EC7">
        <w:rPr>
          <w:rFonts w:cstheme="minorHAnsi"/>
          <w:spacing w:val="-2"/>
        </w:rPr>
        <w:t>acceptées.</w:t>
      </w:r>
    </w:p>
    <w:p w14:paraId="3A098EF7" w14:textId="10C9814A" w:rsidR="00405EC7" w:rsidRDefault="001927C3" w:rsidP="00405EC7">
      <w:pPr>
        <w:widowControl w:val="0"/>
        <w:tabs>
          <w:tab w:val="left" w:pos="520"/>
        </w:tabs>
        <w:autoSpaceDE w:val="0"/>
        <w:autoSpaceDN w:val="0"/>
        <w:spacing w:after="0" w:line="240" w:lineRule="auto"/>
        <w:jc w:val="both"/>
        <w:rPr>
          <w:rFonts w:cstheme="minorHAnsi"/>
        </w:rPr>
      </w:pPr>
      <w:r w:rsidRPr="1C4AFE2B">
        <w:t>Aucune annexe supplémentaire ne doit être envoyée</w:t>
      </w:r>
      <w:r w:rsidR="00405EC7">
        <w:rPr>
          <w:rFonts w:cstheme="minorHAnsi"/>
        </w:rPr>
        <w:t>.</w:t>
      </w:r>
    </w:p>
    <w:p w14:paraId="76F39BBE" w14:textId="77777777" w:rsidR="00405EC7" w:rsidRPr="00405EC7" w:rsidRDefault="00405EC7" w:rsidP="00405EC7">
      <w:pPr>
        <w:widowControl w:val="0"/>
        <w:tabs>
          <w:tab w:val="left" w:pos="520"/>
        </w:tabs>
        <w:autoSpaceDE w:val="0"/>
        <w:autoSpaceDN w:val="0"/>
        <w:spacing w:after="0" w:line="240" w:lineRule="auto"/>
        <w:jc w:val="both"/>
        <w:rPr>
          <w:rFonts w:cstheme="minorHAnsi"/>
        </w:rPr>
      </w:pPr>
    </w:p>
    <w:p w14:paraId="358193AF" w14:textId="7A2026B8" w:rsidR="00162C22" w:rsidRDefault="00162C22" w:rsidP="00A00D5B">
      <w:pPr>
        <w:pStyle w:val="Titre2"/>
        <w:numPr>
          <w:ilvl w:val="0"/>
          <w:numId w:val="13"/>
        </w:numPr>
      </w:pPr>
      <w:bookmarkStart w:id="19" w:name="_Toc158374460"/>
      <w:r>
        <w:t>Processus de sélection</w:t>
      </w:r>
      <w:bookmarkEnd w:id="19"/>
    </w:p>
    <w:p w14:paraId="48704DA6" w14:textId="1B56DBB7" w:rsidR="009F5DE7" w:rsidRDefault="009F5DE7" w:rsidP="009F5DE7">
      <w:r>
        <w:t>1</w:t>
      </w:r>
      <w:r w:rsidRPr="009F5DE7">
        <w:rPr>
          <w:vertAlign w:val="superscript"/>
        </w:rPr>
        <w:t>ère</w:t>
      </w:r>
      <w:r>
        <w:t xml:space="preserve"> étape : annexe 2, présentation de l’idée </w:t>
      </w:r>
    </w:p>
    <w:p w14:paraId="63A664C4" w14:textId="3762BA30" w:rsidR="00644537" w:rsidRDefault="00644537" w:rsidP="00405EC7">
      <w:pPr>
        <w:jc w:val="both"/>
      </w:pPr>
      <w:r>
        <w:t xml:space="preserve">La première étape consiste en la présentation d’une idée de recherche, en arabe ou en français, </w:t>
      </w:r>
      <w:r w:rsidR="00F6404A">
        <w:t>conformément à l’annexe 2.</w:t>
      </w:r>
    </w:p>
    <w:p w14:paraId="175FB2D9" w14:textId="77777777" w:rsidR="009F5DE7" w:rsidRDefault="009F5DE7" w:rsidP="009F5DE7">
      <w:r>
        <w:t>2</w:t>
      </w:r>
      <w:r w:rsidRPr="009F5DE7">
        <w:rPr>
          <w:vertAlign w:val="superscript"/>
        </w:rPr>
        <w:t>ème</w:t>
      </w:r>
      <w:r>
        <w:t xml:space="preserve"> étape : évaluation administrative des demandeur∙euse∙s</w:t>
      </w:r>
    </w:p>
    <w:p w14:paraId="71EDDAE8" w14:textId="3F25DB4B" w:rsidR="00F6404A" w:rsidRDefault="00F6404A" w:rsidP="00405EC7">
      <w:pPr>
        <w:jc w:val="both"/>
      </w:pPr>
      <w:r>
        <w:lastRenderedPageBreak/>
        <w:t xml:space="preserve">L’évaluation </w:t>
      </w:r>
      <w:r w:rsidR="00C95961">
        <w:t>administrative</w:t>
      </w:r>
      <w:r>
        <w:t xml:space="preserve"> sera prise en charge par le PNUD ; elle a vocation à effectuer une première sélection basée </w:t>
      </w:r>
      <w:r w:rsidR="00C95961">
        <w:t>sur les critères d’éligibilité</w:t>
      </w:r>
      <w:r w:rsidR="00315470">
        <w:t xml:space="preserve"> du/de la demandeur∙euse</w:t>
      </w:r>
      <w:r w:rsidR="00C95961">
        <w:t xml:space="preserve"> mentionnés dans le présent appel à propositions. Chaque candidat∙e sera notifié∙e </w:t>
      </w:r>
      <w:r w:rsidR="004B11A5">
        <w:t>de la suite de s</w:t>
      </w:r>
      <w:r w:rsidR="00C95961">
        <w:t>a candidature.</w:t>
      </w:r>
    </w:p>
    <w:p w14:paraId="28015D46" w14:textId="25B0F274" w:rsidR="00A06A61" w:rsidRDefault="00A06A61" w:rsidP="00A06A61">
      <w:r>
        <w:t>3</w:t>
      </w:r>
      <w:r w:rsidRPr="0076433F">
        <w:rPr>
          <w:vertAlign w:val="superscript"/>
        </w:rPr>
        <w:t>ème</w:t>
      </w:r>
      <w:r>
        <w:t xml:space="preserve"> étape : évaluation technique</w:t>
      </w:r>
    </w:p>
    <w:p w14:paraId="40990643" w14:textId="6A7E923C" w:rsidR="00A06A61" w:rsidRDefault="00A06A61" w:rsidP="00405EC7">
      <w:pPr>
        <w:jc w:val="both"/>
      </w:pPr>
      <w:r>
        <w:t>L’évaluation technique sera prise en charge par le PNUD ; elle a vocation à effectuer une pré-sélection basée sur les critères d’évaluation de l’idée proposée, particulièrement la pertinence du sujet proposé, le potentiel d’utilité publique et l’originalité de l’objet d’étude ou de son approche. Cette étape permettra la présélection d’un maximum de 15 idées de recherche. Le PNUD se réserve le droit de présélectionner moins de projets si jugé pertinent.</w:t>
      </w:r>
    </w:p>
    <w:p w14:paraId="2B54EEA7" w14:textId="08715E64" w:rsidR="00C95961" w:rsidRDefault="00A06A61" w:rsidP="009F5DE7">
      <w:r>
        <w:t>4</w:t>
      </w:r>
      <w:r w:rsidR="009F5DE7" w:rsidRPr="009F5DE7">
        <w:rPr>
          <w:vertAlign w:val="superscript"/>
        </w:rPr>
        <w:t>ème</w:t>
      </w:r>
      <w:r w:rsidR="009F5DE7">
        <w:t xml:space="preserve"> étape : rédaction d’un projet de recherche complet </w:t>
      </w:r>
    </w:p>
    <w:p w14:paraId="2C5B8A77" w14:textId="2E12EE8D" w:rsidR="006B3255" w:rsidRDefault="006B3255" w:rsidP="002324AB">
      <w:pPr>
        <w:jc w:val="both"/>
      </w:pPr>
      <w:r>
        <w:t>La rédaction d’un projet de recherche complet sera le résultat final d’atelier</w:t>
      </w:r>
      <w:r w:rsidR="002324AB">
        <w:t>s</w:t>
      </w:r>
      <w:r>
        <w:t xml:space="preserve"> d’accompagnement à la rédaction et à l’approfondissement de l’idée de recherche. Le</w:t>
      </w:r>
      <w:r w:rsidR="002324AB">
        <w:t xml:space="preserve"> modèle de projet de recherche à compléter sera transmis après la phase d’accompagnement pour les demandeur∙euse∙s ayant effectivement participé aux ateliers.</w:t>
      </w:r>
    </w:p>
    <w:p w14:paraId="7FBBDE5C" w14:textId="7ADF5627" w:rsidR="009F5DE7" w:rsidRDefault="00A06A61" w:rsidP="009F5DE7">
      <w:r>
        <w:t>5</w:t>
      </w:r>
      <w:r w:rsidR="009F5DE7" w:rsidRPr="009F5DE7">
        <w:rPr>
          <w:vertAlign w:val="superscript"/>
        </w:rPr>
        <w:t>ème</w:t>
      </w:r>
      <w:r w:rsidR="009F5DE7">
        <w:t xml:space="preserve"> étape : évaluation administrative des dossiers complets</w:t>
      </w:r>
    </w:p>
    <w:p w14:paraId="2A032317" w14:textId="7C87AAF6" w:rsidR="002324AB" w:rsidRDefault="002324AB" w:rsidP="009F5DE7">
      <w:r>
        <w:t xml:space="preserve">L’évaluation administrative </w:t>
      </w:r>
      <w:r w:rsidR="00315470">
        <w:t xml:space="preserve">des dossiers complets sera prise en charge par le PNUD ; elle a vocation à effectuer une pré-sélection basée sur les critères d’éligibilité du projet de recherche </w:t>
      </w:r>
      <w:r w:rsidR="004B11A5">
        <w:t>mentionnés dans le présent appel à propositions. Chaque candidat∙e sera notifié∙e de la suite de sa candidature.</w:t>
      </w:r>
    </w:p>
    <w:p w14:paraId="654E6283" w14:textId="17E61439" w:rsidR="009F5DE7" w:rsidRDefault="00A06A61" w:rsidP="009F5DE7">
      <w:r>
        <w:t>6</w:t>
      </w:r>
      <w:r w:rsidR="009F5DE7" w:rsidRPr="009F5DE7">
        <w:rPr>
          <w:vertAlign w:val="superscript"/>
        </w:rPr>
        <w:t>ème</w:t>
      </w:r>
      <w:r w:rsidR="009F5DE7">
        <w:t xml:space="preserve"> étape : pré-sélection des projets de recherche</w:t>
      </w:r>
    </w:p>
    <w:p w14:paraId="7088E3D8" w14:textId="5CEB09AF" w:rsidR="004B11A5" w:rsidRDefault="004B11A5" w:rsidP="00515073">
      <w:pPr>
        <w:jc w:val="both"/>
      </w:pPr>
      <w:r>
        <w:t>Une évaluation académique</w:t>
      </w:r>
      <w:r w:rsidR="00134A96">
        <w:t>,</w:t>
      </w:r>
      <w:r>
        <w:t xml:space="preserve"> </w:t>
      </w:r>
      <w:r w:rsidR="00134A96">
        <w:t>mise en place par le comité technique et le comité scientifique du projet,</w:t>
      </w:r>
      <w:r>
        <w:t xml:space="preserve"> </w:t>
      </w:r>
      <w:r w:rsidR="00134A96">
        <w:t>permettra de hiérarchiser les projets de recherche soumis en fonction</w:t>
      </w:r>
      <w:r w:rsidR="00515073">
        <w:t xml:space="preserve"> notamment</w:t>
      </w:r>
      <w:r w:rsidR="00134A96">
        <w:t xml:space="preserve"> de (i) la pertinence</w:t>
      </w:r>
      <w:r w:rsidR="008E1599">
        <w:t xml:space="preserve"> et le potentiel</w:t>
      </w:r>
      <w:r w:rsidR="00134A96">
        <w:t xml:space="preserve"> </w:t>
      </w:r>
      <w:r w:rsidR="008E1599">
        <w:t xml:space="preserve">du projet de recherche, (ii) de la qualité du projet de recherche, (iii) </w:t>
      </w:r>
      <w:r w:rsidR="00515073">
        <w:t>la zone géographique étudiée.</w:t>
      </w:r>
    </w:p>
    <w:p w14:paraId="0B26156F" w14:textId="4F683F0E" w:rsidR="009F5DE7" w:rsidRDefault="00A06A61" w:rsidP="009F5DE7">
      <w:r>
        <w:t>7</w:t>
      </w:r>
      <w:r w:rsidR="009F5DE7" w:rsidRPr="009F5DE7">
        <w:rPr>
          <w:vertAlign w:val="superscript"/>
        </w:rPr>
        <w:t>ème</w:t>
      </w:r>
      <w:r w:rsidR="009F5DE7">
        <w:t xml:space="preserve"> étape : entretiens de sélection</w:t>
      </w:r>
    </w:p>
    <w:p w14:paraId="7A7CFC11" w14:textId="01015533" w:rsidR="00515073" w:rsidRPr="003D2D57" w:rsidRDefault="00515073" w:rsidP="003D2D57">
      <w:pPr>
        <w:jc w:val="both"/>
      </w:pPr>
      <w:r>
        <w:t>Les entretiens de sélection ont vocatio</w:t>
      </w:r>
      <w:r w:rsidR="00221C55">
        <w:t>n, pour le/la candidat∙e, à défendre son projet de recherche, et pour le comité technique, à mieux appréhender le potentiel et les limites du projet de recherche présenté.</w:t>
      </w:r>
      <w:r w:rsidR="003D2D57">
        <w:t xml:space="preserve"> Ils sont organisés autour d’une présentation de 10 minutes des candidat∙e∙s de leur parcours et de leur projet de recherche, puis de </w:t>
      </w:r>
      <w:r w:rsidR="00851D8B">
        <w:t>3</w:t>
      </w:r>
      <w:r w:rsidR="00AD3BC1">
        <w:t xml:space="preserve">0 </w:t>
      </w:r>
      <w:r w:rsidR="003D2D57">
        <w:t>minutes d’échange</w:t>
      </w:r>
      <w:r w:rsidR="005014CB">
        <w:t xml:space="preserve"> avec le jury</w:t>
      </w:r>
      <w:r w:rsidR="003D2D57">
        <w:t>.</w:t>
      </w:r>
    </w:p>
    <w:p w14:paraId="4F10EEA2" w14:textId="6D47CCDB" w:rsidR="009F5DE7" w:rsidRDefault="00A06A61" w:rsidP="009F5DE7">
      <w:r>
        <w:t>8</w:t>
      </w:r>
      <w:r w:rsidR="009F5DE7" w:rsidRPr="009F5DE7">
        <w:rPr>
          <w:vertAlign w:val="superscript"/>
        </w:rPr>
        <w:t>ème</w:t>
      </w:r>
      <w:r w:rsidR="009F5DE7">
        <w:t xml:space="preserve"> étape : annonce de la sélection des projets</w:t>
      </w:r>
    </w:p>
    <w:p w14:paraId="4B961773" w14:textId="7327F9DE" w:rsidR="005A54C3" w:rsidRDefault="005014CB" w:rsidP="009F5DE7">
      <w:r>
        <w:t xml:space="preserve">Chaque candidat∙e sera notifié∙e de la suite de sa candidature à chaque étape. Les candidat∙e∙s dont le projet de recherche </w:t>
      </w:r>
      <w:r w:rsidR="007A3B58">
        <w:t xml:space="preserve">sera </w:t>
      </w:r>
      <w:r>
        <w:t>sélectionné</w:t>
      </w:r>
      <w:r w:rsidR="007A3B58">
        <w:t xml:space="preserve"> recevront des recommandations visant à améliorer des pans de leurs projets,</w:t>
      </w:r>
      <w:r w:rsidR="00EC7918">
        <w:t xml:space="preserve"> puis se verront attribuer des expert∙e∙s encadrant∙e et en appui thématique afin d’optimiser leur approche de l’objet de recherche.</w:t>
      </w:r>
    </w:p>
    <w:p w14:paraId="3CACFE6A" w14:textId="3B37E2AB" w:rsidR="005A54C3" w:rsidRDefault="0018085B" w:rsidP="00BE3D2C">
      <w:pPr>
        <w:pStyle w:val="Titre2"/>
        <w:numPr>
          <w:ilvl w:val="0"/>
          <w:numId w:val="13"/>
        </w:numPr>
      </w:pPr>
      <w:bookmarkStart w:id="20" w:name="_Toc158374461"/>
      <w:commentRangeStart w:id="21"/>
      <w:r>
        <w:t>Grille</w:t>
      </w:r>
      <w:r w:rsidR="008C268A">
        <w:t>s</w:t>
      </w:r>
      <w:r>
        <w:t xml:space="preserve"> de sélection</w:t>
      </w:r>
      <w:commentRangeEnd w:id="21"/>
      <w:r w:rsidR="00934DC6">
        <w:rPr>
          <w:rStyle w:val="Marquedecommentaire"/>
          <w:rFonts w:asciiTheme="minorHAnsi" w:eastAsiaTheme="minorHAnsi" w:hAnsiTheme="minorHAnsi" w:cstheme="minorBidi"/>
          <w:color w:val="auto"/>
        </w:rPr>
        <w:commentReference w:id="21"/>
      </w:r>
      <w:bookmarkEnd w:id="20"/>
    </w:p>
    <w:p w14:paraId="3F6784FB" w14:textId="0E52D6EC" w:rsidR="008C268A" w:rsidRDefault="008C268A" w:rsidP="0089167D">
      <w:pPr>
        <w:pStyle w:val="Corpsdetexte"/>
        <w:spacing w:before="0"/>
        <w:ind w:left="0" w:right="28"/>
        <w:jc w:val="both"/>
        <w:rPr>
          <w:rFonts w:asciiTheme="minorHAnsi" w:hAnsiTheme="minorHAnsi" w:cstheme="minorBidi"/>
        </w:rPr>
      </w:pPr>
      <w:r>
        <w:rPr>
          <w:rFonts w:asciiTheme="minorHAnsi" w:hAnsiTheme="minorHAnsi" w:cstheme="minorBidi"/>
        </w:rPr>
        <w:t xml:space="preserve">La grille de </w:t>
      </w:r>
      <w:r w:rsidR="00391CAC">
        <w:rPr>
          <w:rFonts w:asciiTheme="minorHAnsi" w:hAnsiTheme="minorHAnsi" w:cstheme="minorBidi"/>
        </w:rPr>
        <w:t>présélection</w:t>
      </w:r>
      <w:r>
        <w:rPr>
          <w:rFonts w:asciiTheme="minorHAnsi" w:hAnsiTheme="minorHAnsi" w:cstheme="minorBidi"/>
        </w:rPr>
        <w:t xml:space="preserve"> des idées de recherche</w:t>
      </w:r>
      <w:r w:rsidR="0059553D">
        <w:rPr>
          <w:rFonts w:asciiTheme="minorHAnsi" w:hAnsiTheme="minorHAnsi" w:cstheme="minorBidi"/>
        </w:rPr>
        <w:t xml:space="preserve"> permettra d’effectuer </w:t>
      </w:r>
      <w:r w:rsidR="00391CAC">
        <w:rPr>
          <w:rFonts w:asciiTheme="minorHAnsi" w:hAnsiTheme="minorHAnsi" w:cstheme="minorBidi"/>
        </w:rPr>
        <w:t xml:space="preserve">un classement objectif des projets afin de </w:t>
      </w:r>
      <w:r w:rsidR="000C7A88">
        <w:rPr>
          <w:rFonts w:asciiTheme="minorHAnsi" w:hAnsiTheme="minorHAnsi" w:cstheme="minorBidi"/>
        </w:rPr>
        <w:t xml:space="preserve">permettre aux 15 idées </w:t>
      </w:r>
      <w:r w:rsidR="00697419">
        <w:rPr>
          <w:rFonts w:asciiTheme="minorHAnsi" w:hAnsiTheme="minorHAnsi" w:cstheme="minorBidi"/>
        </w:rPr>
        <w:t xml:space="preserve">(maximum) </w:t>
      </w:r>
      <w:r w:rsidR="000C7A88">
        <w:rPr>
          <w:rFonts w:asciiTheme="minorHAnsi" w:hAnsiTheme="minorHAnsi" w:cstheme="minorBidi"/>
        </w:rPr>
        <w:t xml:space="preserve">ayant retenu le plus l’attention du comité technique de pouvoir être </w:t>
      </w:r>
      <w:r w:rsidR="00697419">
        <w:rPr>
          <w:rFonts w:asciiTheme="minorHAnsi" w:hAnsiTheme="minorHAnsi" w:cstheme="minorBidi"/>
        </w:rPr>
        <w:t xml:space="preserve">développées lors d’atelier d’accompagnement à la rédaction d’un projet de recherche. </w:t>
      </w:r>
      <w:r w:rsidR="00AA7569">
        <w:rPr>
          <w:rFonts w:asciiTheme="minorHAnsi" w:hAnsiTheme="minorHAnsi" w:cstheme="minorBidi"/>
        </w:rPr>
        <w:t>Le PNUD se réserve le droit de présélectionner moins de 15 idées</w:t>
      </w:r>
      <w:r w:rsidR="00405EC7">
        <w:rPr>
          <w:rFonts w:asciiTheme="minorHAnsi" w:hAnsiTheme="minorHAnsi" w:cstheme="minorBidi"/>
        </w:rPr>
        <w:t>,</w:t>
      </w:r>
      <w:r w:rsidR="00FD4FFA">
        <w:rPr>
          <w:rFonts w:asciiTheme="minorHAnsi" w:hAnsiTheme="minorHAnsi" w:cstheme="minorBidi"/>
        </w:rPr>
        <w:t xml:space="preserve"> </w:t>
      </w:r>
      <w:r w:rsidR="00FE49E9">
        <w:rPr>
          <w:rFonts w:asciiTheme="minorHAnsi" w:hAnsiTheme="minorHAnsi" w:cstheme="minorBidi"/>
        </w:rPr>
        <w:t>si jugé</w:t>
      </w:r>
      <w:r w:rsidR="00FD4FFA">
        <w:rPr>
          <w:rFonts w:asciiTheme="minorHAnsi" w:hAnsiTheme="minorHAnsi" w:cstheme="minorBidi"/>
        </w:rPr>
        <w:t xml:space="preserve"> pertinent.</w:t>
      </w:r>
    </w:p>
    <w:p w14:paraId="61E74840" w14:textId="77777777" w:rsidR="0059553D" w:rsidRPr="0089167D" w:rsidRDefault="0059553D" w:rsidP="0059553D">
      <w:pPr>
        <w:pStyle w:val="Corpsdetexte"/>
        <w:spacing w:before="0"/>
        <w:ind w:left="0" w:right="28"/>
        <w:jc w:val="both"/>
        <w:rPr>
          <w:rFonts w:asciiTheme="minorHAnsi" w:hAnsiTheme="minorHAnsi" w:cstheme="minorHAnsi"/>
          <w:sz w:val="18"/>
          <w:szCs w:val="18"/>
        </w:rPr>
      </w:pPr>
      <w:r w:rsidRPr="0089167D">
        <w:rPr>
          <w:rFonts w:asciiTheme="minorHAnsi" w:hAnsiTheme="minorHAnsi" w:cstheme="minorBidi"/>
        </w:rPr>
        <w:t xml:space="preserve">Après l’évaluation des demandes complètes, un tableau agrégeant les scores attribués classés par ordre décroissant est établi. Les demandes ayant obtenu le meilleur score seront présélectionnées pour être évaluées par le comité </w:t>
      </w:r>
      <w:r>
        <w:rPr>
          <w:rFonts w:asciiTheme="minorHAnsi" w:hAnsiTheme="minorHAnsi" w:cstheme="minorBidi"/>
        </w:rPr>
        <w:t>technique</w:t>
      </w:r>
      <w:r w:rsidRPr="0089167D">
        <w:rPr>
          <w:rFonts w:asciiTheme="minorHAnsi" w:hAnsiTheme="minorHAnsi" w:cstheme="minorBidi"/>
        </w:rPr>
        <w:t xml:space="preserve">. </w:t>
      </w:r>
    </w:p>
    <w:p w14:paraId="00CBA981" w14:textId="77777777" w:rsidR="0059553D" w:rsidRDefault="0059553D" w:rsidP="0059553D">
      <w:pPr>
        <w:pStyle w:val="Corpsdetexte"/>
        <w:spacing w:before="0"/>
        <w:ind w:left="0" w:right="28"/>
        <w:jc w:val="both"/>
        <w:rPr>
          <w:rFonts w:asciiTheme="minorHAnsi" w:hAnsiTheme="minorHAnsi" w:cstheme="minorHAnsi"/>
          <w:sz w:val="18"/>
          <w:szCs w:val="18"/>
        </w:rPr>
      </w:pPr>
    </w:p>
    <w:p w14:paraId="20325CB5" w14:textId="77777777" w:rsidR="0059553D" w:rsidRDefault="0059553D" w:rsidP="0059553D">
      <w:pPr>
        <w:pStyle w:val="Corpsdetexte"/>
        <w:spacing w:before="0"/>
        <w:ind w:left="0" w:right="28"/>
        <w:jc w:val="both"/>
        <w:rPr>
          <w:rFonts w:asciiTheme="minorHAnsi" w:hAnsiTheme="minorHAnsi" w:cstheme="minorHAnsi"/>
        </w:rPr>
      </w:pPr>
      <w:r>
        <w:rPr>
          <w:rFonts w:asciiTheme="minorHAnsi" w:hAnsiTheme="minorHAnsi" w:cstheme="minorHAnsi"/>
        </w:rPr>
        <w:t>Chaque demande fera l’objet d’une fiche d’évaluation intégrant le score pour chaque critère et les remarques qualitatives justifiant la note attribuée, proposant une analyse critique des problématiques de recherche soulevées, et formulant des recommandations quant au plan de travail suggéré.</w:t>
      </w:r>
    </w:p>
    <w:p w14:paraId="7E0A1B6F" w14:textId="77777777" w:rsidR="008021CE" w:rsidRDefault="008021CE" w:rsidP="0059553D">
      <w:pPr>
        <w:pStyle w:val="Corpsdetexte"/>
        <w:spacing w:before="0"/>
        <w:ind w:left="0" w:right="28"/>
        <w:jc w:val="both"/>
        <w:rPr>
          <w:rFonts w:asciiTheme="minorHAnsi" w:hAnsiTheme="minorHAnsi" w:cstheme="minorHAnsi"/>
        </w:rPr>
      </w:pPr>
    </w:p>
    <w:tbl>
      <w:tblPr>
        <w:tblStyle w:val="Grilledutableau"/>
        <w:tblW w:w="0" w:type="auto"/>
        <w:tblLook w:val="04A0" w:firstRow="1" w:lastRow="0" w:firstColumn="1" w:lastColumn="0" w:noHBand="0" w:noVBand="1"/>
      </w:tblPr>
      <w:tblGrid>
        <w:gridCol w:w="4531"/>
        <w:gridCol w:w="4531"/>
      </w:tblGrid>
      <w:tr w:rsidR="002534B7" w14:paraId="6B760285" w14:textId="77777777" w:rsidTr="00405EC7">
        <w:tc>
          <w:tcPr>
            <w:tcW w:w="4531" w:type="dxa"/>
            <w:shd w:val="clear" w:color="auto" w:fill="2F5496" w:themeFill="accent1" w:themeFillShade="BF"/>
          </w:tcPr>
          <w:p w14:paraId="0FCBDE5B" w14:textId="59369EB4" w:rsidR="002534B7" w:rsidRPr="002A121C" w:rsidRDefault="00D652D1" w:rsidP="0059553D">
            <w:pPr>
              <w:pStyle w:val="Corpsdetexte"/>
              <w:spacing w:before="0"/>
              <w:ind w:left="0" w:right="28"/>
              <w:jc w:val="both"/>
              <w:rPr>
                <w:rFonts w:asciiTheme="minorHAnsi" w:eastAsia="Times New Roman" w:hAnsiTheme="minorHAnsi" w:cstheme="minorHAnsi"/>
                <w:b/>
                <w:bCs/>
                <w:color w:val="FFFFFF" w:themeColor="background1"/>
              </w:rPr>
            </w:pPr>
            <w:r w:rsidRPr="002A121C">
              <w:rPr>
                <w:rFonts w:asciiTheme="minorHAnsi" w:eastAsia="Times New Roman" w:hAnsiTheme="minorHAnsi" w:cstheme="minorHAnsi"/>
                <w:b/>
                <w:bCs/>
                <w:color w:val="FFFFFF" w:themeColor="background1"/>
              </w:rPr>
              <w:t>Rubrique</w:t>
            </w:r>
          </w:p>
        </w:tc>
        <w:tc>
          <w:tcPr>
            <w:tcW w:w="4531" w:type="dxa"/>
            <w:shd w:val="clear" w:color="auto" w:fill="2F5496" w:themeFill="accent1" w:themeFillShade="BF"/>
          </w:tcPr>
          <w:p w14:paraId="1B1E10C4" w14:textId="42E197F2" w:rsidR="002534B7" w:rsidRPr="002A121C" w:rsidRDefault="00D652D1" w:rsidP="0059553D">
            <w:pPr>
              <w:pStyle w:val="Corpsdetexte"/>
              <w:spacing w:before="0"/>
              <w:ind w:left="0" w:right="28"/>
              <w:jc w:val="both"/>
              <w:rPr>
                <w:rFonts w:asciiTheme="minorHAnsi" w:eastAsia="Times New Roman" w:hAnsiTheme="minorHAnsi" w:cstheme="minorHAnsi"/>
                <w:b/>
                <w:bCs/>
                <w:color w:val="FFFFFF" w:themeColor="background1"/>
              </w:rPr>
            </w:pPr>
            <w:r w:rsidRPr="002A121C">
              <w:rPr>
                <w:rFonts w:asciiTheme="minorHAnsi" w:eastAsia="Times New Roman" w:hAnsiTheme="minorHAnsi" w:cstheme="minorHAnsi"/>
                <w:b/>
                <w:bCs/>
                <w:color w:val="FFFFFF" w:themeColor="background1"/>
              </w:rPr>
              <w:t>Note maximale</w:t>
            </w:r>
          </w:p>
        </w:tc>
      </w:tr>
      <w:tr w:rsidR="002534B7" w14:paraId="7FB09F0B" w14:textId="77777777" w:rsidTr="002534B7">
        <w:tc>
          <w:tcPr>
            <w:tcW w:w="4531" w:type="dxa"/>
          </w:tcPr>
          <w:p w14:paraId="294BA7EC" w14:textId="113CA71B" w:rsidR="002534B7" w:rsidRDefault="002534B7" w:rsidP="0059553D">
            <w:pPr>
              <w:pStyle w:val="Corpsdetexte"/>
              <w:spacing w:before="0"/>
              <w:ind w:left="0" w:right="28"/>
              <w:jc w:val="both"/>
              <w:rPr>
                <w:rFonts w:asciiTheme="minorHAnsi" w:hAnsiTheme="minorHAnsi" w:cstheme="minorHAnsi"/>
              </w:rPr>
            </w:pPr>
            <w:r>
              <w:rPr>
                <w:rFonts w:asciiTheme="minorHAnsi" w:hAnsiTheme="minorHAnsi" w:cstheme="minorHAnsi"/>
              </w:rPr>
              <w:t>Pertinence du sujet de recherche</w:t>
            </w:r>
          </w:p>
        </w:tc>
        <w:tc>
          <w:tcPr>
            <w:tcW w:w="4531" w:type="dxa"/>
          </w:tcPr>
          <w:p w14:paraId="5675C919" w14:textId="223249A6" w:rsidR="002534B7" w:rsidRDefault="002A121C" w:rsidP="0059553D">
            <w:pPr>
              <w:pStyle w:val="Corpsdetexte"/>
              <w:spacing w:before="0"/>
              <w:ind w:left="0" w:right="28"/>
              <w:jc w:val="both"/>
              <w:rPr>
                <w:rFonts w:asciiTheme="minorHAnsi" w:hAnsiTheme="minorHAnsi" w:cstheme="minorHAnsi"/>
              </w:rPr>
            </w:pPr>
            <w:r>
              <w:rPr>
                <w:rFonts w:asciiTheme="minorHAnsi" w:hAnsiTheme="minorHAnsi" w:cstheme="minorHAnsi"/>
              </w:rPr>
              <w:t>5</w:t>
            </w:r>
          </w:p>
        </w:tc>
      </w:tr>
      <w:tr w:rsidR="002534B7" w14:paraId="3B00441F" w14:textId="77777777" w:rsidTr="002534B7">
        <w:tc>
          <w:tcPr>
            <w:tcW w:w="4531" w:type="dxa"/>
          </w:tcPr>
          <w:p w14:paraId="35D25678" w14:textId="0320E8DC" w:rsidR="002534B7" w:rsidRDefault="00D3317A" w:rsidP="0059553D">
            <w:pPr>
              <w:pStyle w:val="Corpsdetexte"/>
              <w:spacing w:before="0"/>
              <w:ind w:left="0" w:right="28"/>
              <w:jc w:val="both"/>
              <w:rPr>
                <w:rFonts w:asciiTheme="minorHAnsi" w:hAnsiTheme="minorHAnsi" w:cstheme="minorHAnsi"/>
              </w:rPr>
            </w:pPr>
            <w:r>
              <w:rPr>
                <w:rFonts w:asciiTheme="minorHAnsi" w:hAnsiTheme="minorHAnsi" w:cstheme="minorHAnsi"/>
              </w:rPr>
              <w:t>Potentiel d’utilité publique</w:t>
            </w:r>
          </w:p>
        </w:tc>
        <w:tc>
          <w:tcPr>
            <w:tcW w:w="4531" w:type="dxa"/>
          </w:tcPr>
          <w:p w14:paraId="614BFB9B" w14:textId="63912D55" w:rsidR="002534B7" w:rsidRDefault="0077196B" w:rsidP="0059553D">
            <w:pPr>
              <w:pStyle w:val="Corpsdetexte"/>
              <w:spacing w:before="0"/>
              <w:ind w:left="0" w:right="28"/>
              <w:jc w:val="both"/>
              <w:rPr>
                <w:rFonts w:asciiTheme="minorHAnsi" w:hAnsiTheme="minorHAnsi" w:cstheme="minorHAnsi"/>
              </w:rPr>
            </w:pPr>
            <w:r>
              <w:rPr>
                <w:rFonts w:asciiTheme="minorHAnsi" w:hAnsiTheme="minorHAnsi" w:cstheme="minorHAnsi"/>
              </w:rPr>
              <w:t>4</w:t>
            </w:r>
          </w:p>
        </w:tc>
      </w:tr>
      <w:tr w:rsidR="002534B7" w14:paraId="7CD64DFA" w14:textId="77777777" w:rsidTr="002534B7">
        <w:tc>
          <w:tcPr>
            <w:tcW w:w="4531" w:type="dxa"/>
          </w:tcPr>
          <w:p w14:paraId="144238CC" w14:textId="632A1E9D" w:rsidR="002534B7" w:rsidRDefault="00D3317A" w:rsidP="0059553D">
            <w:pPr>
              <w:pStyle w:val="Corpsdetexte"/>
              <w:spacing w:before="0"/>
              <w:ind w:left="0" w:right="28"/>
              <w:jc w:val="both"/>
              <w:rPr>
                <w:rFonts w:asciiTheme="minorHAnsi" w:hAnsiTheme="minorHAnsi" w:cstheme="minorHAnsi"/>
              </w:rPr>
            </w:pPr>
            <w:r>
              <w:rPr>
                <w:rFonts w:asciiTheme="minorHAnsi" w:hAnsiTheme="minorHAnsi" w:cstheme="minorHAnsi"/>
              </w:rPr>
              <w:t>Originalité</w:t>
            </w:r>
          </w:p>
        </w:tc>
        <w:tc>
          <w:tcPr>
            <w:tcW w:w="4531" w:type="dxa"/>
          </w:tcPr>
          <w:p w14:paraId="4B89B44A" w14:textId="693E5962" w:rsidR="002534B7" w:rsidRDefault="002A121C" w:rsidP="0059553D">
            <w:pPr>
              <w:pStyle w:val="Corpsdetexte"/>
              <w:spacing w:before="0"/>
              <w:ind w:left="0" w:right="28"/>
              <w:jc w:val="both"/>
              <w:rPr>
                <w:rFonts w:asciiTheme="minorHAnsi" w:hAnsiTheme="minorHAnsi" w:cstheme="minorHAnsi"/>
              </w:rPr>
            </w:pPr>
            <w:r>
              <w:rPr>
                <w:rFonts w:asciiTheme="minorHAnsi" w:hAnsiTheme="minorHAnsi" w:cstheme="minorHAnsi"/>
              </w:rPr>
              <w:t>3</w:t>
            </w:r>
          </w:p>
        </w:tc>
      </w:tr>
      <w:tr w:rsidR="00D3317A" w14:paraId="0918A2B1" w14:textId="77777777" w:rsidTr="002534B7">
        <w:tc>
          <w:tcPr>
            <w:tcW w:w="4531" w:type="dxa"/>
          </w:tcPr>
          <w:p w14:paraId="3523244B" w14:textId="7D9827E9" w:rsidR="00D3317A" w:rsidRDefault="0077196B" w:rsidP="0059553D">
            <w:pPr>
              <w:pStyle w:val="Corpsdetexte"/>
              <w:spacing w:before="0"/>
              <w:ind w:left="0" w:right="28"/>
              <w:jc w:val="both"/>
              <w:rPr>
                <w:rFonts w:asciiTheme="minorHAnsi" w:hAnsiTheme="minorHAnsi" w:cstheme="minorHAnsi"/>
              </w:rPr>
            </w:pPr>
            <w:r>
              <w:rPr>
                <w:rFonts w:asciiTheme="minorHAnsi" w:hAnsiTheme="minorHAnsi" w:cstheme="minorHAnsi"/>
              </w:rPr>
              <w:t>Qualités rédactionnelles</w:t>
            </w:r>
          </w:p>
        </w:tc>
        <w:tc>
          <w:tcPr>
            <w:tcW w:w="4531" w:type="dxa"/>
          </w:tcPr>
          <w:p w14:paraId="2034150F" w14:textId="1C88F858" w:rsidR="00D3317A" w:rsidRDefault="002A121C" w:rsidP="0059553D">
            <w:pPr>
              <w:pStyle w:val="Corpsdetexte"/>
              <w:spacing w:before="0"/>
              <w:ind w:left="0" w:right="28"/>
              <w:jc w:val="both"/>
              <w:rPr>
                <w:rFonts w:asciiTheme="minorHAnsi" w:hAnsiTheme="minorHAnsi" w:cstheme="minorHAnsi"/>
              </w:rPr>
            </w:pPr>
            <w:r>
              <w:rPr>
                <w:rFonts w:asciiTheme="minorHAnsi" w:hAnsiTheme="minorHAnsi" w:cstheme="minorHAnsi"/>
              </w:rPr>
              <w:t>3</w:t>
            </w:r>
          </w:p>
        </w:tc>
      </w:tr>
      <w:tr w:rsidR="00C37B05" w14:paraId="000A352F" w14:textId="77777777" w:rsidTr="00405EC7">
        <w:tc>
          <w:tcPr>
            <w:tcW w:w="4531" w:type="dxa"/>
            <w:shd w:val="clear" w:color="auto" w:fill="2F5496" w:themeFill="accent1" w:themeFillShade="BF"/>
          </w:tcPr>
          <w:p w14:paraId="300D1E27" w14:textId="73E9B368" w:rsidR="00C37B05" w:rsidRPr="002A121C" w:rsidRDefault="00C37B05" w:rsidP="0059553D">
            <w:pPr>
              <w:pStyle w:val="Corpsdetexte"/>
              <w:spacing w:before="0"/>
              <w:ind w:left="0" w:right="28"/>
              <w:jc w:val="both"/>
              <w:rPr>
                <w:rFonts w:asciiTheme="minorHAnsi" w:eastAsia="Times New Roman" w:hAnsiTheme="minorHAnsi" w:cstheme="minorHAnsi"/>
                <w:b/>
                <w:bCs/>
                <w:color w:val="FFFFFF"/>
              </w:rPr>
            </w:pPr>
            <w:r w:rsidRPr="002A121C">
              <w:rPr>
                <w:rFonts w:asciiTheme="minorHAnsi" w:eastAsia="Times New Roman" w:hAnsiTheme="minorHAnsi" w:cstheme="minorHAnsi"/>
                <w:b/>
                <w:bCs/>
                <w:color w:val="FFFFFF"/>
              </w:rPr>
              <w:t>Total</w:t>
            </w:r>
          </w:p>
        </w:tc>
        <w:tc>
          <w:tcPr>
            <w:tcW w:w="4531" w:type="dxa"/>
            <w:shd w:val="clear" w:color="auto" w:fill="2F5496" w:themeFill="accent1" w:themeFillShade="BF"/>
          </w:tcPr>
          <w:p w14:paraId="024A862E" w14:textId="6C6B5DE2" w:rsidR="00C37B05" w:rsidRPr="002A121C" w:rsidRDefault="002A121C" w:rsidP="0059553D">
            <w:pPr>
              <w:pStyle w:val="Corpsdetexte"/>
              <w:spacing w:before="0"/>
              <w:ind w:left="0" w:right="28"/>
              <w:jc w:val="both"/>
              <w:rPr>
                <w:rFonts w:asciiTheme="minorHAnsi" w:eastAsia="Times New Roman" w:hAnsiTheme="minorHAnsi" w:cstheme="minorHAnsi"/>
                <w:b/>
                <w:bCs/>
                <w:color w:val="FFFFFF"/>
              </w:rPr>
            </w:pPr>
            <w:r w:rsidRPr="002A121C">
              <w:rPr>
                <w:rFonts w:asciiTheme="minorHAnsi" w:eastAsia="Times New Roman" w:hAnsiTheme="minorHAnsi" w:cstheme="minorHAnsi"/>
                <w:b/>
                <w:bCs/>
                <w:color w:val="FFFFFF"/>
              </w:rPr>
              <w:t>15</w:t>
            </w:r>
          </w:p>
        </w:tc>
      </w:tr>
    </w:tbl>
    <w:p w14:paraId="7326C4EC" w14:textId="77777777" w:rsidR="008021CE" w:rsidRDefault="008021CE" w:rsidP="0059553D">
      <w:pPr>
        <w:pStyle w:val="Corpsdetexte"/>
        <w:spacing w:before="0"/>
        <w:ind w:left="0" w:right="28"/>
        <w:jc w:val="both"/>
        <w:rPr>
          <w:rFonts w:asciiTheme="minorHAnsi" w:hAnsiTheme="minorHAnsi" w:cstheme="minorHAnsi"/>
        </w:rPr>
      </w:pPr>
    </w:p>
    <w:p w14:paraId="471B50FD" w14:textId="77777777" w:rsidR="0059553D" w:rsidRDefault="0059553D" w:rsidP="0059553D">
      <w:pPr>
        <w:pStyle w:val="Corpsdetexte"/>
        <w:spacing w:before="0"/>
        <w:ind w:left="0" w:right="28"/>
        <w:jc w:val="both"/>
        <w:rPr>
          <w:rFonts w:asciiTheme="minorHAnsi" w:hAnsiTheme="minorHAnsi" w:cstheme="minorHAnsi"/>
          <w:sz w:val="18"/>
          <w:szCs w:val="18"/>
        </w:rPr>
      </w:pPr>
    </w:p>
    <w:p w14:paraId="70FA67C5" w14:textId="77777777" w:rsidR="0059553D" w:rsidRDefault="0059553D" w:rsidP="0089167D">
      <w:pPr>
        <w:pStyle w:val="Corpsdetexte"/>
        <w:spacing w:before="0"/>
        <w:ind w:left="0" w:right="28"/>
        <w:jc w:val="both"/>
        <w:rPr>
          <w:rFonts w:asciiTheme="minorHAnsi" w:hAnsiTheme="minorHAnsi" w:cstheme="minorBidi"/>
        </w:rPr>
      </w:pPr>
    </w:p>
    <w:p w14:paraId="252FCEC0" w14:textId="5414DCCD" w:rsidR="0089167D" w:rsidRDefault="0089167D" w:rsidP="0089167D">
      <w:pPr>
        <w:pStyle w:val="Corpsdetexte"/>
        <w:spacing w:before="0"/>
        <w:ind w:left="0" w:right="28"/>
        <w:jc w:val="both"/>
        <w:rPr>
          <w:rFonts w:asciiTheme="minorHAnsi" w:hAnsiTheme="minorHAnsi" w:cstheme="minorBidi"/>
        </w:rPr>
      </w:pPr>
      <w:r>
        <w:rPr>
          <w:rFonts w:asciiTheme="minorHAnsi" w:hAnsiTheme="minorHAnsi" w:cstheme="minorBidi"/>
        </w:rPr>
        <w:t>La grille de sélection finale sera transmise aux candidat∙e∙s ayant effectivement participé aux ateliers d’accompagnement à la rédaction du projet de recherche. A titre indicatif, ci-dessous une grille type :</w:t>
      </w:r>
    </w:p>
    <w:p w14:paraId="1DDBD0FD" w14:textId="77777777" w:rsidR="0089167D" w:rsidRPr="0089167D" w:rsidRDefault="0089167D" w:rsidP="0089167D">
      <w:pPr>
        <w:pStyle w:val="Corpsdetexte"/>
        <w:spacing w:before="0"/>
        <w:ind w:left="0" w:right="28"/>
        <w:jc w:val="both"/>
        <w:rPr>
          <w:rFonts w:asciiTheme="minorHAnsi" w:hAnsiTheme="minorHAnsi" w:cstheme="minorBidi"/>
        </w:rPr>
      </w:pPr>
    </w:p>
    <w:tbl>
      <w:tblPr>
        <w:tblW w:w="9209" w:type="dxa"/>
        <w:tblLook w:val="04A0" w:firstRow="1" w:lastRow="0" w:firstColumn="1" w:lastColumn="0" w:noHBand="0" w:noVBand="1"/>
      </w:tblPr>
      <w:tblGrid>
        <w:gridCol w:w="7650"/>
        <w:gridCol w:w="1559"/>
      </w:tblGrid>
      <w:tr w:rsidR="0089167D" w14:paraId="4434B195" w14:textId="77777777" w:rsidTr="0089167D">
        <w:trPr>
          <w:trHeight w:val="311"/>
        </w:trPr>
        <w:tc>
          <w:tcPr>
            <w:tcW w:w="7650" w:type="dxa"/>
            <w:tcBorders>
              <w:top w:val="single" w:sz="4" w:space="0" w:color="auto"/>
              <w:left w:val="single" w:sz="4" w:space="0" w:color="auto"/>
              <w:bottom w:val="single" w:sz="4" w:space="0" w:color="auto"/>
              <w:right w:val="single" w:sz="4" w:space="0" w:color="auto"/>
            </w:tcBorders>
            <w:shd w:val="clear" w:color="auto" w:fill="305496"/>
            <w:noWrap/>
            <w:vAlign w:val="center"/>
            <w:hideMark/>
          </w:tcPr>
          <w:p w14:paraId="361B6927" w14:textId="77777777" w:rsidR="0089167D" w:rsidRDefault="0089167D">
            <w:pPr>
              <w:spacing w:after="0" w:line="240" w:lineRule="auto"/>
              <w:jc w:val="center"/>
              <w:rPr>
                <w:rFonts w:eastAsia="Times New Roman" w:cstheme="minorHAnsi"/>
                <w:b/>
                <w:bCs/>
                <w:color w:val="FFFFFF"/>
              </w:rPr>
            </w:pPr>
            <w:r>
              <w:rPr>
                <w:rFonts w:eastAsia="Times New Roman" w:cstheme="minorHAnsi"/>
                <w:b/>
                <w:bCs/>
                <w:color w:val="FFFFFF"/>
              </w:rPr>
              <w:t>Rubrique</w:t>
            </w:r>
          </w:p>
        </w:tc>
        <w:tc>
          <w:tcPr>
            <w:tcW w:w="1559" w:type="dxa"/>
            <w:tcBorders>
              <w:top w:val="single" w:sz="4" w:space="0" w:color="auto"/>
              <w:left w:val="nil"/>
              <w:bottom w:val="single" w:sz="4" w:space="0" w:color="auto"/>
              <w:right w:val="single" w:sz="4" w:space="0" w:color="auto"/>
            </w:tcBorders>
            <w:shd w:val="clear" w:color="auto" w:fill="305496"/>
            <w:vAlign w:val="center"/>
            <w:hideMark/>
          </w:tcPr>
          <w:p w14:paraId="549DC8FF" w14:textId="77777777" w:rsidR="0089167D" w:rsidRDefault="0089167D">
            <w:pPr>
              <w:spacing w:after="0" w:line="240" w:lineRule="auto"/>
              <w:jc w:val="center"/>
              <w:rPr>
                <w:rFonts w:eastAsia="Times New Roman" w:cstheme="minorHAnsi"/>
                <w:b/>
                <w:bCs/>
                <w:color w:val="FFFFFF"/>
              </w:rPr>
            </w:pPr>
            <w:r>
              <w:rPr>
                <w:rFonts w:eastAsia="Times New Roman" w:cstheme="minorHAnsi"/>
                <w:b/>
                <w:bCs/>
                <w:color w:val="FFFFFF"/>
              </w:rPr>
              <w:t>Note maximum</w:t>
            </w:r>
          </w:p>
        </w:tc>
      </w:tr>
      <w:tr w:rsidR="0089167D" w14:paraId="70755353" w14:textId="77777777" w:rsidTr="0089167D">
        <w:trPr>
          <w:trHeight w:val="76"/>
        </w:trPr>
        <w:tc>
          <w:tcPr>
            <w:tcW w:w="7650" w:type="dxa"/>
            <w:tcBorders>
              <w:top w:val="nil"/>
              <w:left w:val="single" w:sz="4" w:space="0" w:color="auto"/>
              <w:bottom w:val="single" w:sz="4" w:space="0" w:color="auto"/>
              <w:right w:val="single" w:sz="4" w:space="0" w:color="auto"/>
            </w:tcBorders>
            <w:shd w:val="clear" w:color="auto" w:fill="D9E1F2"/>
            <w:noWrap/>
            <w:vAlign w:val="bottom"/>
            <w:hideMark/>
          </w:tcPr>
          <w:p w14:paraId="348D7DE4" w14:textId="77777777" w:rsidR="0089167D" w:rsidRDefault="0089167D">
            <w:pPr>
              <w:spacing w:after="0" w:line="240" w:lineRule="auto"/>
              <w:rPr>
                <w:rFonts w:eastAsia="Times New Roman" w:cstheme="minorHAnsi"/>
                <w:b/>
                <w:bCs/>
                <w:color w:val="000000"/>
              </w:rPr>
            </w:pPr>
            <w:r>
              <w:rPr>
                <w:rFonts w:eastAsia="Times New Roman" w:cstheme="minorHAnsi"/>
                <w:b/>
                <w:bCs/>
                <w:color w:val="000000"/>
              </w:rPr>
              <w:t>1. Pertinence</w:t>
            </w:r>
          </w:p>
        </w:tc>
        <w:tc>
          <w:tcPr>
            <w:tcW w:w="1559" w:type="dxa"/>
            <w:tcBorders>
              <w:top w:val="nil"/>
              <w:left w:val="nil"/>
              <w:bottom w:val="single" w:sz="4" w:space="0" w:color="auto"/>
              <w:right w:val="single" w:sz="4" w:space="0" w:color="auto"/>
            </w:tcBorders>
            <w:shd w:val="clear" w:color="auto" w:fill="D9E1F2"/>
            <w:noWrap/>
            <w:vAlign w:val="bottom"/>
            <w:hideMark/>
          </w:tcPr>
          <w:p w14:paraId="332368B9" w14:textId="77777777" w:rsidR="0089167D" w:rsidRDefault="0089167D">
            <w:pPr>
              <w:spacing w:after="0" w:line="240" w:lineRule="auto"/>
              <w:jc w:val="center"/>
              <w:rPr>
                <w:rFonts w:eastAsia="Times New Roman" w:cstheme="minorHAnsi"/>
                <w:b/>
                <w:bCs/>
                <w:color w:val="000000"/>
              </w:rPr>
            </w:pPr>
            <w:r>
              <w:rPr>
                <w:rFonts w:eastAsia="Times New Roman" w:cstheme="minorHAnsi"/>
                <w:b/>
                <w:bCs/>
                <w:color w:val="000000"/>
              </w:rPr>
              <w:t>30</w:t>
            </w:r>
          </w:p>
        </w:tc>
      </w:tr>
      <w:tr w:rsidR="0089167D" w14:paraId="7ECBFDD1" w14:textId="77777777" w:rsidTr="0089167D">
        <w:trPr>
          <w:trHeight w:val="196"/>
        </w:trPr>
        <w:tc>
          <w:tcPr>
            <w:tcW w:w="7650" w:type="dxa"/>
            <w:tcBorders>
              <w:top w:val="nil"/>
              <w:left w:val="single" w:sz="4" w:space="0" w:color="auto"/>
              <w:bottom w:val="single" w:sz="4" w:space="0" w:color="auto"/>
              <w:right w:val="single" w:sz="4" w:space="0" w:color="auto"/>
            </w:tcBorders>
            <w:noWrap/>
            <w:vAlign w:val="bottom"/>
            <w:hideMark/>
          </w:tcPr>
          <w:p w14:paraId="600A9A5A" w14:textId="77777777" w:rsidR="0089167D" w:rsidRDefault="0089167D">
            <w:pPr>
              <w:spacing w:after="0" w:line="240" w:lineRule="auto"/>
              <w:rPr>
                <w:rFonts w:eastAsia="Times New Roman" w:cstheme="minorHAnsi"/>
                <w:color w:val="000000"/>
              </w:rPr>
            </w:pPr>
            <w:r>
              <w:rPr>
                <w:rFonts w:eastAsia="Times New Roman" w:cstheme="minorHAnsi"/>
                <w:color w:val="000000"/>
              </w:rPr>
              <w:t>1.1 Alignement aux thématiques des lignes directrices</w:t>
            </w:r>
          </w:p>
        </w:tc>
        <w:tc>
          <w:tcPr>
            <w:tcW w:w="1559" w:type="dxa"/>
            <w:tcBorders>
              <w:top w:val="nil"/>
              <w:left w:val="nil"/>
              <w:bottom w:val="single" w:sz="4" w:space="0" w:color="auto"/>
              <w:right w:val="single" w:sz="4" w:space="0" w:color="auto"/>
            </w:tcBorders>
            <w:noWrap/>
            <w:vAlign w:val="bottom"/>
            <w:hideMark/>
          </w:tcPr>
          <w:p w14:paraId="11D04AA3" w14:textId="77777777" w:rsidR="0089167D" w:rsidRDefault="0089167D">
            <w:pPr>
              <w:spacing w:after="0" w:line="240" w:lineRule="auto"/>
              <w:jc w:val="center"/>
              <w:rPr>
                <w:rFonts w:eastAsia="Times New Roman" w:cstheme="minorHAnsi"/>
                <w:color w:val="000000"/>
              </w:rPr>
            </w:pPr>
            <w:r>
              <w:rPr>
                <w:rFonts w:eastAsia="Times New Roman" w:cstheme="minorHAnsi"/>
                <w:color w:val="000000"/>
              </w:rPr>
              <w:t>15</w:t>
            </w:r>
          </w:p>
        </w:tc>
      </w:tr>
      <w:tr w:rsidR="0089167D" w14:paraId="5FC913D2" w14:textId="77777777" w:rsidTr="0089167D">
        <w:trPr>
          <w:trHeight w:val="76"/>
        </w:trPr>
        <w:tc>
          <w:tcPr>
            <w:tcW w:w="7650" w:type="dxa"/>
            <w:tcBorders>
              <w:top w:val="nil"/>
              <w:left w:val="single" w:sz="4" w:space="0" w:color="auto"/>
              <w:bottom w:val="single" w:sz="4" w:space="0" w:color="auto"/>
              <w:right w:val="single" w:sz="4" w:space="0" w:color="auto"/>
            </w:tcBorders>
            <w:noWrap/>
            <w:vAlign w:val="bottom"/>
            <w:hideMark/>
          </w:tcPr>
          <w:p w14:paraId="72D53A60" w14:textId="77777777" w:rsidR="0089167D" w:rsidRDefault="0089167D">
            <w:pPr>
              <w:spacing w:after="0" w:line="240" w:lineRule="auto"/>
              <w:rPr>
                <w:rFonts w:eastAsia="Times New Roman" w:cstheme="minorHAnsi"/>
                <w:color w:val="000000"/>
              </w:rPr>
            </w:pPr>
            <w:r>
              <w:rPr>
                <w:rFonts w:eastAsia="Times New Roman" w:cstheme="minorHAnsi"/>
                <w:color w:val="000000"/>
              </w:rPr>
              <w:t>1.2 Analyse de la problématique de recherche</w:t>
            </w:r>
          </w:p>
        </w:tc>
        <w:tc>
          <w:tcPr>
            <w:tcW w:w="1559" w:type="dxa"/>
            <w:tcBorders>
              <w:top w:val="nil"/>
              <w:left w:val="nil"/>
              <w:bottom w:val="single" w:sz="4" w:space="0" w:color="auto"/>
              <w:right w:val="single" w:sz="4" w:space="0" w:color="auto"/>
            </w:tcBorders>
            <w:noWrap/>
            <w:vAlign w:val="bottom"/>
            <w:hideMark/>
          </w:tcPr>
          <w:p w14:paraId="792D7406" w14:textId="77777777" w:rsidR="0089167D" w:rsidRDefault="0089167D">
            <w:pPr>
              <w:spacing w:after="0" w:line="240" w:lineRule="auto"/>
              <w:jc w:val="center"/>
              <w:rPr>
                <w:rFonts w:eastAsia="Times New Roman" w:cstheme="minorHAnsi"/>
                <w:color w:val="000000"/>
              </w:rPr>
            </w:pPr>
            <w:r>
              <w:rPr>
                <w:rFonts w:eastAsia="Times New Roman" w:cstheme="minorHAnsi"/>
                <w:color w:val="000000"/>
              </w:rPr>
              <w:t>5</w:t>
            </w:r>
          </w:p>
        </w:tc>
      </w:tr>
      <w:tr w:rsidR="0089167D" w14:paraId="79D2E2F3" w14:textId="77777777" w:rsidTr="0089167D">
        <w:trPr>
          <w:trHeight w:val="315"/>
        </w:trPr>
        <w:tc>
          <w:tcPr>
            <w:tcW w:w="7650" w:type="dxa"/>
            <w:tcBorders>
              <w:top w:val="nil"/>
              <w:left w:val="single" w:sz="4" w:space="0" w:color="auto"/>
              <w:bottom w:val="single" w:sz="4" w:space="0" w:color="auto"/>
              <w:right w:val="single" w:sz="4" w:space="0" w:color="auto"/>
            </w:tcBorders>
            <w:noWrap/>
            <w:vAlign w:val="bottom"/>
            <w:hideMark/>
          </w:tcPr>
          <w:p w14:paraId="400A530E" w14:textId="77777777" w:rsidR="0089167D" w:rsidRDefault="0089167D">
            <w:pPr>
              <w:spacing w:after="0" w:line="240" w:lineRule="auto"/>
              <w:rPr>
                <w:rFonts w:eastAsia="Times New Roman" w:cstheme="minorHAnsi"/>
                <w:color w:val="000000"/>
              </w:rPr>
            </w:pPr>
            <w:r>
              <w:rPr>
                <w:rFonts w:eastAsia="Times New Roman" w:cstheme="minorHAnsi"/>
                <w:color w:val="000000"/>
              </w:rPr>
              <w:t>1.3 Prise en compte de la dimension genre</w:t>
            </w:r>
          </w:p>
        </w:tc>
        <w:tc>
          <w:tcPr>
            <w:tcW w:w="1559" w:type="dxa"/>
            <w:tcBorders>
              <w:top w:val="nil"/>
              <w:left w:val="nil"/>
              <w:bottom w:val="single" w:sz="4" w:space="0" w:color="auto"/>
              <w:right w:val="single" w:sz="4" w:space="0" w:color="auto"/>
            </w:tcBorders>
            <w:noWrap/>
            <w:vAlign w:val="bottom"/>
            <w:hideMark/>
          </w:tcPr>
          <w:p w14:paraId="67210BE9" w14:textId="77777777" w:rsidR="0089167D" w:rsidRDefault="0089167D">
            <w:pPr>
              <w:spacing w:after="0" w:line="240" w:lineRule="auto"/>
              <w:jc w:val="center"/>
              <w:rPr>
                <w:rFonts w:eastAsia="Times New Roman" w:cstheme="minorHAnsi"/>
                <w:color w:val="000000"/>
              </w:rPr>
            </w:pPr>
            <w:r>
              <w:rPr>
                <w:rFonts w:eastAsia="Times New Roman" w:cstheme="minorHAnsi"/>
                <w:color w:val="000000"/>
              </w:rPr>
              <w:t>5</w:t>
            </w:r>
          </w:p>
        </w:tc>
      </w:tr>
      <w:tr w:rsidR="0089167D" w14:paraId="387141ED" w14:textId="77777777" w:rsidTr="0089167D">
        <w:trPr>
          <w:trHeight w:val="76"/>
        </w:trPr>
        <w:tc>
          <w:tcPr>
            <w:tcW w:w="7650" w:type="dxa"/>
            <w:tcBorders>
              <w:top w:val="nil"/>
              <w:left w:val="single" w:sz="4" w:space="0" w:color="auto"/>
              <w:bottom w:val="single" w:sz="4" w:space="0" w:color="auto"/>
              <w:right w:val="single" w:sz="4" w:space="0" w:color="auto"/>
            </w:tcBorders>
            <w:noWrap/>
            <w:vAlign w:val="bottom"/>
            <w:hideMark/>
          </w:tcPr>
          <w:p w14:paraId="2A598767" w14:textId="6CAA4A9F" w:rsidR="0089167D" w:rsidRDefault="0089167D">
            <w:pPr>
              <w:spacing w:after="0" w:line="240" w:lineRule="auto"/>
              <w:rPr>
                <w:rFonts w:eastAsia="Times New Roman" w:cstheme="minorHAnsi"/>
                <w:color w:val="000000"/>
              </w:rPr>
            </w:pPr>
            <w:r>
              <w:rPr>
                <w:rFonts w:eastAsia="Times New Roman" w:cstheme="minorHAnsi"/>
                <w:color w:val="000000"/>
              </w:rPr>
              <w:t>1.4 Analyse des risques (sensibilité de la thématique</w:t>
            </w:r>
            <w:r w:rsidR="00A807C1">
              <w:rPr>
                <w:rFonts w:eastAsia="Times New Roman" w:cstheme="minorHAnsi"/>
                <w:color w:val="000000"/>
              </w:rPr>
              <w:t>, limites du projet</w:t>
            </w:r>
            <w:r>
              <w:rPr>
                <w:rFonts w:eastAsia="Times New Roman" w:cstheme="minorHAnsi"/>
                <w:color w:val="000000"/>
              </w:rPr>
              <w:t>)</w:t>
            </w:r>
          </w:p>
        </w:tc>
        <w:tc>
          <w:tcPr>
            <w:tcW w:w="1559" w:type="dxa"/>
            <w:tcBorders>
              <w:top w:val="nil"/>
              <w:left w:val="nil"/>
              <w:bottom w:val="single" w:sz="4" w:space="0" w:color="auto"/>
              <w:right w:val="single" w:sz="4" w:space="0" w:color="auto"/>
            </w:tcBorders>
            <w:noWrap/>
            <w:vAlign w:val="bottom"/>
            <w:hideMark/>
          </w:tcPr>
          <w:p w14:paraId="47AC4F76" w14:textId="77777777" w:rsidR="0089167D" w:rsidRDefault="0089167D">
            <w:pPr>
              <w:spacing w:after="0" w:line="240" w:lineRule="auto"/>
              <w:jc w:val="center"/>
              <w:rPr>
                <w:rFonts w:eastAsia="Times New Roman" w:cstheme="minorHAnsi"/>
                <w:color w:val="000000"/>
              </w:rPr>
            </w:pPr>
            <w:r>
              <w:rPr>
                <w:rFonts w:eastAsia="Times New Roman" w:cstheme="minorHAnsi"/>
                <w:color w:val="000000"/>
              </w:rPr>
              <w:t>5</w:t>
            </w:r>
          </w:p>
        </w:tc>
      </w:tr>
      <w:tr w:rsidR="0089167D" w14:paraId="2AF5CEF7" w14:textId="77777777" w:rsidTr="0089167D">
        <w:trPr>
          <w:trHeight w:val="126"/>
        </w:trPr>
        <w:tc>
          <w:tcPr>
            <w:tcW w:w="765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6BFAF5B0" w14:textId="77777777" w:rsidR="0089167D" w:rsidRDefault="0089167D">
            <w:pPr>
              <w:spacing w:after="0" w:line="240" w:lineRule="auto"/>
              <w:rPr>
                <w:rFonts w:eastAsia="Times New Roman" w:cstheme="minorHAnsi"/>
                <w:b/>
                <w:bCs/>
                <w:color w:val="000000"/>
              </w:rPr>
            </w:pPr>
            <w:r>
              <w:rPr>
                <w:rFonts w:eastAsia="Times New Roman" w:cstheme="minorHAnsi"/>
                <w:b/>
                <w:bCs/>
                <w:color w:val="000000"/>
              </w:rPr>
              <w:t>2. Méthodologie</w:t>
            </w:r>
          </w:p>
        </w:tc>
        <w:tc>
          <w:tcPr>
            <w:tcW w:w="1559"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15B063EA" w14:textId="1839CFC4" w:rsidR="0089167D" w:rsidRDefault="0089167D">
            <w:pPr>
              <w:spacing w:after="0" w:line="240" w:lineRule="auto"/>
              <w:jc w:val="center"/>
              <w:rPr>
                <w:rFonts w:eastAsia="Times New Roman" w:cstheme="minorHAnsi"/>
                <w:b/>
                <w:bCs/>
                <w:color w:val="000000"/>
              </w:rPr>
            </w:pPr>
            <w:r>
              <w:rPr>
                <w:rFonts w:eastAsia="Times New Roman" w:cstheme="minorHAnsi"/>
                <w:b/>
                <w:bCs/>
                <w:color w:val="000000"/>
              </w:rPr>
              <w:t>2</w:t>
            </w:r>
            <w:r w:rsidR="00A807C1">
              <w:rPr>
                <w:rFonts w:eastAsia="Times New Roman" w:cstheme="minorHAnsi"/>
                <w:b/>
                <w:bCs/>
                <w:color w:val="000000"/>
              </w:rPr>
              <w:t>5</w:t>
            </w:r>
          </w:p>
        </w:tc>
      </w:tr>
      <w:tr w:rsidR="0089167D" w14:paraId="582839BD" w14:textId="77777777" w:rsidTr="0089167D">
        <w:trPr>
          <w:trHeight w:val="144"/>
        </w:trPr>
        <w:tc>
          <w:tcPr>
            <w:tcW w:w="7650" w:type="dxa"/>
            <w:tcBorders>
              <w:top w:val="single" w:sz="4" w:space="0" w:color="auto"/>
              <w:left w:val="single" w:sz="4" w:space="0" w:color="auto"/>
              <w:bottom w:val="single" w:sz="4" w:space="0" w:color="auto"/>
              <w:right w:val="single" w:sz="4" w:space="0" w:color="auto"/>
            </w:tcBorders>
            <w:noWrap/>
            <w:vAlign w:val="bottom"/>
            <w:hideMark/>
          </w:tcPr>
          <w:p w14:paraId="3311B418" w14:textId="77777777" w:rsidR="0089167D" w:rsidRDefault="0089167D">
            <w:pPr>
              <w:spacing w:after="0" w:line="240" w:lineRule="auto"/>
              <w:rPr>
                <w:rFonts w:eastAsia="Times New Roman" w:cstheme="minorHAnsi"/>
                <w:color w:val="000000"/>
              </w:rPr>
            </w:pPr>
            <w:r>
              <w:rPr>
                <w:rFonts w:eastAsia="Times New Roman" w:cstheme="minorHAnsi"/>
                <w:color w:val="000000"/>
              </w:rPr>
              <w:t>2.1 Clarté des questions et hypothèses de recherche</w:t>
            </w:r>
          </w:p>
        </w:tc>
        <w:tc>
          <w:tcPr>
            <w:tcW w:w="1559" w:type="dxa"/>
            <w:tcBorders>
              <w:top w:val="single" w:sz="4" w:space="0" w:color="auto"/>
              <w:left w:val="nil"/>
              <w:bottom w:val="single" w:sz="4" w:space="0" w:color="auto"/>
              <w:right w:val="single" w:sz="4" w:space="0" w:color="auto"/>
            </w:tcBorders>
            <w:noWrap/>
            <w:vAlign w:val="bottom"/>
            <w:hideMark/>
          </w:tcPr>
          <w:p w14:paraId="4936D8CE" w14:textId="77777777" w:rsidR="0089167D" w:rsidRDefault="0089167D">
            <w:pPr>
              <w:spacing w:after="0" w:line="240" w:lineRule="auto"/>
              <w:jc w:val="center"/>
              <w:rPr>
                <w:rFonts w:eastAsia="Times New Roman" w:cstheme="minorHAnsi"/>
                <w:color w:val="000000"/>
              </w:rPr>
            </w:pPr>
            <w:r>
              <w:rPr>
                <w:rFonts w:eastAsia="Times New Roman" w:cstheme="minorHAnsi"/>
                <w:color w:val="000000"/>
              </w:rPr>
              <w:t>10</w:t>
            </w:r>
          </w:p>
        </w:tc>
      </w:tr>
      <w:tr w:rsidR="0089167D" w14:paraId="3EA63F84" w14:textId="77777777" w:rsidTr="0089167D">
        <w:trPr>
          <w:trHeight w:val="76"/>
        </w:trPr>
        <w:tc>
          <w:tcPr>
            <w:tcW w:w="7650" w:type="dxa"/>
            <w:tcBorders>
              <w:top w:val="single" w:sz="4" w:space="0" w:color="auto"/>
              <w:left w:val="single" w:sz="4" w:space="0" w:color="auto"/>
              <w:bottom w:val="single" w:sz="4" w:space="0" w:color="auto"/>
              <w:right w:val="single" w:sz="4" w:space="0" w:color="auto"/>
            </w:tcBorders>
            <w:noWrap/>
            <w:vAlign w:val="bottom"/>
            <w:hideMark/>
          </w:tcPr>
          <w:p w14:paraId="1A3BFEE0" w14:textId="77777777" w:rsidR="0089167D" w:rsidRDefault="0089167D">
            <w:pPr>
              <w:spacing w:after="0" w:line="240" w:lineRule="auto"/>
              <w:rPr>
                <w:rFonts w:eastAsia="Times New Roman" w:cstheme="minorHAnsi"/>
                <w:color w:val="000000"/>
              </w:rPr>
            </w:pPr>
            <w:r>
              <w:rPr>
                <w:rFonts w:eastAsia="Times New Roman" w:cstheme="minorHAnsi"/>
                <w:color w:val="000000"/>
              </w:rPr>
              <w:t>2.2 Clarté de la méthodologie et adéquation des outils de recherche</w:t>
            </w:r>
          </w:p>
        </w:tc>
        <w:tc>
          <w:tcPr>
            <w:tcW w:w="1559" w:type="dxa"/>
            <w:tcBorders>
              <w:top w:val="single" w:sz="4" w:space="0" w:color="auto"/>
              <w:left w:val="nil"/>
              <w:bottom w:val="single" w:sz="4" w:space="0" w:color="auto"/>
              <w:right w:val="single" w:sz="4" w:space="0" w:color="auto"/>
            </w:tcBorders>
            <w:noWrap/>
            <w:vAlign w:val="bottom"/>
            <w:hideMark/>
          </w:tcPr>
          <w:p w14:paraId="0AAD8A7B" w14:textId="216EFE45" w:rsidR="0089167D" w:rsidRDefault="00A807C1">
            <w:pPr>
              <w:spacing w:after="0" w:line="240" w:lineRule="auto"/>
              <w:jc w:val="center"/>
              <w:rPr>
                <w:rFonts w:eastAsia="Times New Roman" w:cstheme="minorHAnsi"/>
                <w:color w:val="000000"/>
              </w:rPr>
            </w:pPr>
            <w:r>
              <w:rPr>
                <w:rFonts w:eastAsia="Times New Roman" w:cstheme="minorHAnsi"/>
                <w:color w:val="000000"/>
              </w:rPr>
              <w:t>10</w:t>
            </w:r>
          </w:p>
        </w:tc>
      </w:tr>
      <w:tr w:rsidR="0089167D" w14:paraId="41FC2BD4" w14:textId="77777777" w:rsidTr="0089167D">
        <w:trPr>
          <w:trHeight w:val="76"/>
        </w:trPr>
        <w:tc>
          <w:tcPr>
            <w:tcW w:w="7650" w:type="dxa"/>
            <w:tcBorders>
              <w:top w:val="nil"/>
              <w:left w:val="single" w:sz="4" w:space="0" w:color="auto"/>
              <w:bottom w:val="single" w:sz="4" w:space="0" w:color="auto"/>
              <w:right w:val="single" w:sz="4" w:space="0" w:color="auto"/>
            </w:tcBorders>
            <w:noWrap/>
            <w:vAlign w:val="bottom"/>
            <w:hideMark/>
          </w:tcPr>
          <w:p w14:paraId="0ADF7297" w14:textId="77777777" w:rsidR="0089167D" w:rsidRDefault="0089167D">
            <w:pPr>
              <w:spacing w:after="0" w:line="240" w:lineRule="auto"/>
              <w:rPr>
                <w:rFonts w:eastAsia="Times New Roman" w:cstheme="minorHAnsi"/>
                <w:color w:val="000000"/>
              </w:rPr>
            </w:pPr>
            <w:r>
              <w:rPr>
                <w:rFonts w:eastAsia="Times New Roman" w:cstheme="minorHAnsi"/>
                <w:color w:val="000000"/>
              </w:rPr>
              <w:t>2.3 Intégration d’une approche pluridisciplinaire dans la question de recherche</w:t>
            </w:r>
          </w:p>
        </w:tc>
        <w:tc>
          <w:tcPr>
            <w:tcW w:w="1559" w:type="dxa"/>
            <w:tcBorders>
              <w:top w:val="nil"/>
              <w:left w:val="nil"/>
              <w:bottom w:val="single" w:sz="4" w:space="0" w:color="auto"/>
              <w:right w:val="single" w:sz="4" w:space="0" w:color="auto"/>
            </w:tcBorders>
            <w:noWrap/>
            <w:vAlign w:val="bottom"/>
            <w:hideMark/>
          </w:tcPr>
          <w:p w14:paraId="393BB0D8" w14:textId="77777777" w:rsidR="0089167D" w:rsidRDefault="0089167D">
            <w:pPr>
              <w:spacing w:after="0" w:line="240" w:lineRule="auto"/>
              <w:jc w:val="center"/>
              <w:rPr>
                <w:rFonts w:eastAsia="Times New Roman" w:cstheme="minorHAnsi"/>
                <w:color w:val="000000"/>
              </w:rPr>
            </w:pPr>
            <w:r>
              <w:rPr>
                <w:rFonts w:eastAsia="Times New Roman" w:cstheme="minorHAnsi"/>
                <w:color w:val="000000"/>
              </w:rPr>
              <w:t>5</w:t>
            </w:r>
          </w:p>
        </w:tc>
      </w:tr>
      <w:tr w:rsidR="0089167D" w14:paraId="27B776AD" w14:textId="77777777" w:rsidTr="0089167D">
        <w:trPr>
          <w:trHeight w:val="76"/>
        </w:trPr>
        <w:tc>
          <w:tcPr>
            <w:tcW w:w="7650" w:type="dxa"/>
            <w:tcBorders>
              <w:top w:val="nil"/>
              <w:left w:val="single" w:sz="4" w:space="0" w:color="auto"/>
              <w:bottom w:val="single" w:sz="4" w:space="0" w:color="auto"/>
              <w:right w:val="single" w:sz="4" w:space="0" w:color="auto"/>
            </w:tcBorders>
            <w:shd w:val="clear" w:color="auto" w:fill="D9E1F2"/>
            <w:noWrap/>
            <w:vAlign w:val="bottom"/>
            <w:hideMark/>
          </w:tcPr>
          <w:p w14:paraId="022A4A4C" w14:textId="77777777" w:rsidR="0089167D" w:rsidRDefault="0089167D">
            <w:pPr>
              <w:spacing w:after="0" w:line="240" w:lineRule="auto"/>
              <w:rPr>
                <w:rFonts w:eastAsia="Times New Roman" w:cstheme="minorHAnsi"/>
                <w:b/>
                <w:bCs/>
                <w:color w:val="000000"/>
              </w:rPr>
            </w:pPr>
            <w:r>
              <w:rPr>
                <w:rFonts w:eastAsia="Times New Roman" w:cstheme="minorHAnsi"/>
                <w:b/>
                <w:bCs/>
                <w:color w:val="000000"/>
              </w:rPr>
              <w:t xml:space="preserve">3. Faisabilité et efficacité </w:t>
            </w:r>
          </w:p>
        </w:tc>
        <w:tc>
          <w:tcPr>
            <w:tcW w:w="1559" w:type="dxa"/>
            <w:tcBorders>
              <w:top w:val="nil"/>
              <w:left w:val="nil"/>
              <w:bottom w:val="single" w:sz="4" w:space="0" w:color="auto"/>
              <w:right w:val="single" w:sz="4" w:space="0" w:color="auto"/>
            </w:tcBorders>
            <w:shd w:val="clear" w:color="auto" w:fill="D9E1F2"/>
            <w:noWrap/>
            <w:vAlign w:val="bottom"/>
            <w:hideMark/>
          </w:tcPr>
          <w:p w14:paraId="2B70F6C4" w14:textId="77777777" w:rsidR="0089167D" w:rsidRDefault="0089167D">
            <w:pPr>
              <w:spacing w:after="0" w:line="240" w:lineRule="auto"/>
              <w:jc w:val="center"/>
              <w:rPr>
                <w:rFonts w:eastAsia="Times New Roman" w:cstheme="minorHAnsi"/>
                <w:b/>
                <w:bCs/>
                <w:color w:val="000000"/>
              </w:rPr>
            </w:pPr>
            <w:r>
              <w:rPr>
                <w:rFonts w:eastAsia="Times New Roman" w:cstheme="minorHAnsi"/>
                <w:b/>
                <w:bCs/>
                <w:color w:val="000000"/>
              </w:rPr>
              <w:t>25</w:t>
            </w:r>
          </w:p>
        </w:tc>
      </w:tr>
      <w:tr w:rsidR="0089167D" w14:paraId="3A7E6BA7" w14:textId="77777777" w:rsidTr="0089167D">
        <w:trPr>
          <w:trHeight w:val="76"/>
        </w:trPr>
        <w:tc>
          <w:tcPr>
            <w:tcW w:w="7650" w:type="dxa"/>
            <w:tcBorders>
              <w:top w:val="nil"/>
              <w:left w:val="single" w:sz="4" w:space="0" w:color="auto"/>
              <w:bottom w:val="single" w:sz="4" w:space="0" w:color="auto"/>
              <w:right w:val="single" w:sz="4" w:space="0" w:color="auto"/>
            </w:tcBorders>
            <w:noWrap/>
            <w:vAlign w:val="bottom"/>
            <w:hideMark/>
          </w:tcPr>
          <w:p w14:paraId="4450A18A" w14:textId="77777777" w:rsidR="0089167D" w:rsidRDefault="0089167D">
            <w:pPr>
              <w:spacing w:after="0" w:line="240" w:lineRule="auto"/>
              <w:rPr>
                <w:rFonts w:eastAsia="Times New Roman" w:cstheme="minorHAnsi"/>
                <w:color w:val="000000"/>
              </w:rPr>
            </w:pPr>
            <w:r>
              <w:rPr>
                <w:rFonts w:eastAsia="Times New Roman" w:cstheme="minorHAnsi"/>
                <w:color w:val="000000"/>
              </w:rPr>
              <w:t>3.1 Clarté et faisabilité du plan de travail</w:t>
            </w:r>
          </w:p>
        </w:tc>
        <w:tc>
          <w:tcPr>
            <w:tcW w:w="1559" w:type="dxa"/>
            <w:tcBorders>
              <w:top w:val="nil"/>
              <w:left w:val="nil"/>
              <w:bottom w:val="single" w:sz="4" w:space="0" w:color="auto"/>
              <w:right w:val="single" w:sz="4" w:space="0" w:color="auto"/>
            </w:tcBorders>
            <w:noWrap/>
            <w:vAlign w:val="bottom"/>
            <w:hideMark/>
          </w:tcPr>
          <w:p w14:paraId="64520B0A" w14:textId="77777777" w:rsidR="0089167D" w:rsidRDefault="0089167D">
            <w:pPr>
              <w:spacing w:after="0" w:line="240" w:lineRule="auto"/>
              <w:jc w:val="center"/>
              <w:rPr>
                <w:rFonts w:eastAsia="Times New Roman" w:cstheme="minorHAnsi"/>
                <w:color w:val="000000"/>
              </w:rPr>
            </w:pPr>
            <w:r>
              <w:rPr>
                <w:rFonts w:eastAsia="Times New Roman" w:cstheme="minorHAnsi"/>
                <w:color w:val="000000"/>
              </w:rPr>
              <w:t>5</w:t>
            </w:r>
          </w:p>
        </w:tc>
      </w:tr>
      <w:tr w:rsidR="0089167D" w14:paraId="13CEB1E0" w14:textId="77777777" w:rsidTr="0089167D">
        <w:trPr>
          <w:trHeight w:val="76"/>
        </w:trPr>
        <w:tc>
          <w:tcPr>
            <w:tcW w:w="7650" w:type="dxa"/>
            <w:tcBorders>
              <w:top w:val="nil"/>
              <w:left w:val="single" w:sz="4" w:space="0" w:color="auto"/>
              <w:bottom w:val="single" w:sz="4" w:space="0" w:color="auto"/>
              <w:right w:val="single" w:sz="4" w:space="0" w:color="auto"/>
            </w:tcBorders>
            <w:noWrap/>
            <w:vAlign w:val="bottom"/>
            <w:hideMark/>
          </w:tcPr>
          <w:p w14:paraId="1EF4CA86" w14:textId="3CB1B533" w:rsidR="0089167D" w:rsidRDefault="0089167D">
            <w:pPr>
              <w:spacing w:after="0" w:line="240" w:lineRule="auto"/>
              <w:rPr>
                <w:rFonts w:eastAsia="Times New Roman"/>
                <w:color w:val="000000"/>
              </w:rPr>
            </w:pPr>
            <w:r>
              <w:rPr>
                <w:rFonts w:eastAsia="Times New Roman"/>
                <w:color w:val="000000" w:themeColor="text1"/>
              </w:rPr>
              <w:t xml:space="preserve">3.2 Compétences scientifiques </w:t>
            </w:r>
            <w:r w:rsidR="008F5C43">
              <w:rPr>
                <w:rFonts w:eastAsia="Times New Roman"/>
                <w:color w:val="000000" w:themeColor="text1"/>
              </w:rPr>
              <w:t xml:space="preserve">et engagement dans le projet </w:t>
            </w:r>
            <w:r>
              <w:rPr>
                <w:rFonts w:eastAsia="Times New Roman"/>
                <w:color w:val="000000" w:themeColor="text1"/>
              </w:rPr>
              <w:t>des chercheur</w:t>
            </w:r>
            <w:r>
              <w:rPr>
                <w:rFonts w:ascii="Calibri" w:eastAsia="Calibri" w:hAnsi="Calibri" w:cs="Calibri"/>
                <w:color w:val="000000" w:themeColor="text1"/>
              </w:rPr>
              <w:t>∙</w:t>
            </w:r>
            <w:r>
              <w:rPr>
                <w:rFonts w:eastAsia="Times New Roman"/>
                <w:color w:val="000000" w:themeColor="text1"/>
              </w:rPr>
              <w:t>euse</w:t>
            </w:r>
            <w:r>
              <w:rPr>
                <w:rFonts w:ascii="Calibri" w:eastAsia="Calibri" w:hAnsi="Calibri" w:cs="Calibri"/>
                <w:color w:val="000000" w:themeColor="text1"/>
              </w:rPr>
              <w:t>∙</w:t>
            </w:r>
            <w:r>
              <w:rPr>
                <w:rFonts w:eastAsia="Times New Roman"/>
                <w:color w:val="000000" w:themeColor="text1"/>
              </w:rPr>
              <w:t>s</w:t>
            </w:r>
          </w:p>
        </w:tc>
        <w:tc>
          <w:tcPr>
            <w:tcW w:w="1559" w:type="dxa"/>
            <w:tcBorders>
              <w:top w:val="nil"/>
              <w:left w:val="nil"/>
              <w:bottom w:val="single" w:sz="4" w:space="0" w:color="auto"/>
              <w:right w:val="single" w:sz="4" w:space="0" w:color="auto"/>
            </w:tcBorders>
            <w:noWrap/>
            <w:vAlign w:val="bottom"/>
            <w:hideMark/>
          </w:tcPr>
          <w:p w14:paraId="300A3CE4" w14:textId="77777777" w:rsidR="0089167D" w:rsidRDefault="0089167D">
            <w:pPr>
              <w:spacing w:after="0" w:line="240" w:lineRule="auto"/>
              <w:jc w:val="center"/>
              <w:rPr>
                <w:rFonts w:eastAsia="Times New Roman" w:cstheme="minorHAnsi"/>
                <w:color w:val="000000"/>
              </w:rPr>
            </w:pPr>
            <w:r>
              <w:rPr>
                <w:rFonts w:eastAsia="Times New Roman" w:cstheme="minorHAnsi"/>
                <w:color w:val="000000"/>
              </w:rPr>
              <w:t>5</w:t>
            </w:r>
          </w:p>
        </w:tc>
      </w:tr>
      <w:tr w:rsidR="0089167D" w14:paraId="01A923C2" w14:textId="77777777" w:rsidTr="0089167D">
        <w:trPr>
          <w:trHeight w:val="171"/>
        </w:trPr>
        <w:tc>
          <w:tcPr>
            <w:tcW w:w="7650" w:type="dxa"/>
            <w:tcBorders>
              <w:top w:val="nil"/>
              <w:left w:val="single" w:sz="4" w:space="0" w:color="auto"/>
              <w:bottom w:val="single" w:sz="4" w:space="0" w:color="auto"/>
              <w:right w:val="single" w:sz="4" w:space="0" w:color="auto"/>
            </w:tcBorders>
            <w:noWrap/>
            <w:vAlign w:val="bottom"/>
            <w:hideMark/>
          </w:tcPr>
          <w:p w14:paraId="7B8A96F1" w14:textId="77777777" w:rsidR="0089167D" w:rsidRDefault="0089167D">
            <w:pPr>
              <w:spacing w:after="0" w:line="240" w:lineRule="auto"/>
              <w:rPr>
                <w:rFonts w:eastAsia="Times New Roman" w:cstheme="minorHAnsi"/>
                <w:color w:val="000000"/>
              </w:rPr>
            </w:pPr>
            <w:r>
              <w:rPr>
                <w:rFonts w:eastAsia="Times New Roman" w:cstheme="minorHAnsi"/>
                <w:color w:val="000000"/>
              </w:rPr>
              <w:t>3.3 Rapport coût/efficacité (budget)</w:t>
            </w:r>
          </w:p>
        </w:tc>
        <w:tc>
          <w:tcPr>
            <w:tcW w:w="1559" w:type="dxa"/>
            <w:tcBorders>
              <w:top w:val="nil"/>
              <w:left w:val="nil"/>
              <w:bottom w:val="single" w:sz="4" w:space="0" w:color="auto"/>
              <w:right w:val="single" w:sz="4" w:space="0" w:color="auto"/>
            </w:tcBorders>
            <w:noWrap/>
            <w:vAlign w:val="bottom"/>
            <w:hideMark/>
          </w:tcPr>
          <w:p w14:paraId="0ECDA114" w14:textId="77777777" w:rsidR="0089167D" w:rsidRDefault="0089167D">
            <w:pPr>
              <w:spacing w:after="0" w:line="240" w:lineRule="auto"/>
              <w:jc w:val="center"/>
              <w:rPr>
                <w:rFonts w:eastAsia="Times New Roman" w:cstheme="minorHAnsi"/>
                <w:color w:val="000000"/>
              </w:rPr>
            </w:pPr>
            <w:r>
              <w:rPr>
                <w:rFonts w:eastAsia="Times New Roman" w:cstheme="minorHAnsi"/>
                <w:color w:val="000000"/>
              </w:rPr>
              <w:t>10</w:t>
            </w:r>
          </w:p>
        </w:tc>
      </w:tr>
      <w:tr w:rsidR="0089167D" w14:paraId="3DAF8555" w14:textId="77777777" w:rsidTr="0089167D">
        <w:trPr>
          <w:trHeight w:val="76"/>
        </w:trPr>
        <w:tc>
          <w:tcPr>
            <w:tcW w:w="7650" w:type="dxa"/>
            <w:tcBorders>
              <w:top w:val="nil"/>
              <w:left w:val="single" w:sz="4" w:space="0" w:color="auto"/>
              <w:bottom w:val="single" w:sz="4" w:space="0" w:color="auto"/>
              <w:right w:val="single" w:sz="4" w:space="0" w:color="auto"/>
            </w:tcBorders>
            <w:noWrap/>
            <w:vAlign w:val="bottom"/>
            <w:hideMark/>
          </w:tcPr>
          <w:p w14:paraId="50CD7263" w14:textId="77777777" w:rsidR="0089167D" w:rsidRDefault="0089167D">
            <w:pPr>
              <w:spacing w:after="0" w:line="240" w:lineRule="auto"/>
              <w:rPr>
                <w:rFonts w:eastAsia="Times New Roman" w:cstheme="minorHAnsi"/>
                <w:color w:val="000000"/>
              </w:rPr>
            </w:pPr>
            <w:r>
              <w:rPr>
                <w:rFonts w:eastAsia="Times New Roman" w:cstheme="minorHAnsi"/>
                <w:color w:val="000000"/>
              </w:rPr>
              <w:t>3.4 Accès aux sources d’information</w:t>
            </w:r>
          </w:p>
        </w:tc>
        <w:tc>
          <w:tcPr>
            <w:tcW w:w="1559" w:type="dxa"/>
            <w:tcBorders>
              <w:top w:val="nil"/>
              <w:left w:val="nil"/>
              <w:bottom w:val="single" w:sz="4" w:space="0" w:color="auto"/>
              <w:right w:val="single" w:sz="4" w:space="0" w:color="auto"/>
            </w:tcBorders>
            <w:noWrap/>
            <w:vAlign w:val="bottom"/>
            <w:hideMark/>
          </w:tcPr>
          <w:p w14:paraId="74AA208C" w14:textId="77777777" w:rsidR="0089167D" w:rsidRDefault="0089167D">
            <w:pPr>
              <w:spacing w:after="0" w:line="240" w:lineRule="auto"/>
              <w:jc w:val="center"/>
              <w:rPr>
                <w:rFonts w:eastAsia="Times New Roman" w:cstheme="minorHAnsi"/>
                <w:color w:val="000000"/>
              </w:rPr>
            </w:pPr>
            <w:r>
              <w:rPr>
                <w:rFonts w:eastAsia="Times New Roman" w:cstheme="minorHAnsi"/>
                <w:color w:val="000000"/>
              </w:rPr>
              <w:t>5</w:t>
            </w:r>
          </w:p>
        </w:tc>
      </w:tr>
      <w:tr w:rsidR="0089167D" w14:paraId="7BC351FF" w14:textId="77777777" w:rsidTr="0089167D">
        <w:trPr>
          <w:trHeight w:val="76"/>
        </w:trPr>
        <w:tc>
          <w:tcPr>
            <w:tcW w:w="7650" w:type="dxa"/>
            <w:tcBorders>
              <w:top w:val="nil"/>
              <w:left w:val="single" w:sz="4" w:space="0" w:color="auto"/>
              <w:bottom w:val="single" w:sz="4" w:space="0" w:color="auto"/>
              <w:right w:val="single" w:sz="4" w:space="0" w:color="auto"/>
            </w:tcBorders>
            <w:shd w:val="clear" w:color="auto" w:fill="D9E1F2"/>
            <w:noWrap/>
            <w:vAlign w:val="bottom"/>
            <w:hideMark/>
          </w:tcPr>
          <w:p w14:paraId="119AEC11" w14:textId="77777777" w:rsidR="0089167D" w:rsidRDefault="0089167D">
            <w:pPr>
              <w:spacing w:after="0" w:line="240" w:lineRule="auto"/>
              <w:rPr>
                <w:rFonts w:eastAsia="Times New Roman" w:cstheme="minorHAnsi"/>
                <w:b/>
                <w:bCs/>
                <w:color w:val="000000"/>
              </w:rPr>
            </w:pPr>
            <w:r>
              <w:rPr>
                <w:rFonts w:eastAsia="Times New Roman" w:cstheme="minorHAnsi"/>
                <w:b/>
                <w:bCs/>
                <w:color w:val="000000"/>
              </w:rPr>
              <w:t>4. Valorisation</w:t>
            </w:r>
          </w:p>
        </w:tc>
        <w:tc>
          <w:tcPr>
            <w:tcW w:w="1559" w:type="dxa"/>
            <w:tcBorders>
              <w:top w:val="nil"/>
              <w:left w:val="nil"/>
              <w:bottom w:val="single" w:sz="4" w:space="0" w:color="auto"/>
              <w:right w:val="single" w:sz="4" w:space="0" w:color="auto"/>
            </w:tcBorders>
            <w:shd w:val="clear" w:color="auto" w:fill="D9E1F2"/>
            <w:noWrap/>
            <w:vAlign w:val="bottom"/>
            <w:hideMark/>
          </w:tcPr>
          <w:p w14:paraId="7F5F0803" w14:textId="0A50A383" w:rsidR="0089167D" w:rsidRDefault="0089167D">
            <w:pPr>
              <w:spacing w:after="0" w:line="240" w:lineRule="auto"/>
              <w:jc w:val="center"/>
              <w:rPr>
                <w:rFonts w:eastAsia="Times New Roman" w:cstheme="minorHAnsi"/>
                <w:b/>
                <w:bCs/>
                <w:color w:val="000000"/>
              </w:rPr>
            </w:pPr>
            <w:r>
              <w:rPr>
                <w:rFonts w:eastAsia="Times New Roman" w:cstheme="minorHAnsi"/>
                <w:b/>
                <w:bCs/>
                <w:color w:val="000000"/>
              </w:rPr>
              <w:t>2</w:t>
            </w:r>
            <w:r w:rsidR="00A807C1">
              <w:rPr>
                <w:rFonts w:eastAsia="Times New Roman" w:cstheme="minorHAnsi"/>
                <w:b/>
                <w:bCs/>
                <w:color w:val="000000"/>
              </w:rPr>
              <w:t>0</w:t>
            </w:r>
          </w:p>
        </w:tc>
      </w:tr>
      <w:tr w:rsidR="0089167D" w14:paraId="78740CAE" w14:textId="77777777" w:rsidTr="0089167D">
        <w:trPr>
          <w:trHeight w:val="183"/>
        </w:trPr>
        <w:tc>
          <w:tcPr>
            <w:tcW w:w="7650" w:type="dxa"/>
            <w:tcBorders>
              <w:top w:val="nil"/>
              <w:left w:val="single" w:sz="4" w:space="0" w:color="auto"/>
              <w:bottom w:val="single" w:sz="4" w:space="0" w:color="auto"/>
              <w:right w:val="single" w:sz="4" w:space="0" w:color="auto"/>
            </w:tcBorders>
            <w:noWrap/>
            <w:vAlign w:val="bottom"/>
            <w:hideMark/>
          </w:tcPr>
          <w:p w14:paraId="0F2DAE08" w14:textId="77777777" w:rsidR="0089167D" w:rsidRDefault="0089167D">
            <w:pPr>
              <w:spacing w:after="0" w:line="240" w:lineRule="auto"/>
              <w:rPr>
                <w:rFonts w:eastAsia="Times New Roman"/>
                <w:color w:val="000000"/>
              </w:rPr>
            </w:pPr>
            <w:r>
              <w:rPr>
                <w:rFonts w:eastAsia="Times New Roman"/>
                <w:color w:val="000000" w:themeColor="text1"/>
              </w:rPr>
              <w:t>4.1 Potentiel de transfert des méthodes et résultats de recherche dans d’autres contextes (transférabilité)</w:t>
            </w:r>
          </w:p>
        </w:tc>
        <w:tc>
          <w:tcPr>
            <w:tcW w:w="1559" w:type="dxa"/>
            <w:tcBorders>
              <w:top w:val="nil"/>
              <w:left w:val="nil"/>
              <w:bottom w:val="single" w:sz="4" w:space="0" w:color="auto"/>
              <w:right w:val="single" w:sz="4" w:space="0" w:color="auto"/>
            </w:tcBorders>
            <w:noWrap/>
            <w:vAlign w:val="bottom"/>
            <w:hideMark/>
          </w:tcPr>
          <w:p w14:paraId="667A2F43" w14:textId="77777777" w:rsidR="0089167D" w:rsidRDefault="0089167D">
            <w:pPr>
              <w:spacing w:after="0" w:line="240" w:lineRule="auto"/>
              <w:jc w:val="center"/>
              <w:rPr>
                <w:rFonts w:eastAsia="Times New Roman" w:cstheme="minorHAnsi"/>
                <w:color w:val="000000"/>
              </w:rPr>
            </w:pPr>
            <w:r>
              <w:rPr>
                <w:rFonts w:eastAsia="Times New Roman" w:cstheme="minorHAnsi"/>
                <w:color w:val="000000"/>
              </w:rPr>
              <w:t>5</w:t>
            </w:r>
          </w:p>
        </w:tc>
      </w:tr>
      <w:tr w:rsidR="0089167D" w14:paraId="5F07C990" w14:textId="77777777" w:rsidTr="0089167D">
        <w:trPr>
          <w:trHeight w:val="205"/>
        </w:trPr>
        <w:tc>
          <w:tcPr>
            <w:tcW w:w="7650" w:type="dxa"/>
            <w:tcBorders>
              <w:top w:val="nil"/>
              <w:left w:val="single" w:sz="4" w:space="0" w:color="auto"/>
              <w:bottom w:val="single" w:sz="4" w:space="0" w:color="auto"/>
              <w:right w:val="single" w:sz="4" w:space="0" w:color="auto"/>
            </w:tcBorders>
            <w:noWrap/>
            <w:vAlign w:val="bottom"/>
            <w:hideMark/>
          </w:tcPr>
          <w:p w14:paraId="17176C45" w14:textId="77777777" w:rsidR="0089167D" w:rsidRDefault="0089167D">
            <w:pPr>
              <w:spacing w:after="0" w:line="240" w:lineRule="auto"/>
              <w:rPr>
                <w:rFonts w:eastAsia="Times New Roman" w:cstheme="minorHAnsi"/>
                <w:color w:val="000000"/>
              </w:rPr>
            </w:pPr>
            <w:r>
              <w:rPr>
                <w:rFonts w:eastAsia="Times New Roman" w:cstheme="minorHAnsi"/>
                <w:color w:val="000000"/>
              </w:rPr>
              <w:t>4.2 Intégration d’une stratégie multi-acteurs à travers un partenariat public et/ou privé</w:t>
            </w:r>
          </w:p>
        </w:tc>
        <w:tc>
          <w:tcPr>
            <w:tcW w:w="1559" w:type="dxa"/>
            <w:tcBorders>
              <w:top w:val="nil"/>
              <w:left w:val="nil"/>
              <w:bottom w:val="single" w:sz="4" w:space="0" w:color="auto"/>
              <w:right w:val="single" w:sz="4" w:space="0" w:color="auto"/>
            </w:tcBorders>
            <w:noWrap/>
            <w:vAlign w:val="bottom"/>
            <w:hideMark/>
          </w:tcPr>
          <w:p w14:paraId="78A14CAF" w14:textId="77777777" w:rsidR="0089167D" w:rsidRDefault="0089167D">
            <w:pPr>
              <w:spacing w:after="0" w:line="240" w:lineRule="auto"/>
              <w:jc w:val="center"/>
              <w:rPr>
                <w:rFonts w:eastAsia="Times New Roman" w:cstheme="minorHAnsi"/>
                <w:color w:val="000000"/>
              </w:rPr>
            </w:pPr>
            <w:r>
              <w:rPr>
                <w:rFonts w:eastAsia="Times New Roman" w:cstheme="minorHAnsi"/>
                <w:color w:val="000000"/>
              </w:rPr>
              <w:t>5</w:t>
            </w:r>
          </w:p>
        </w:tc>
      </w:tr>
      <w:tr w:rsidR="0089167D" w14:paraId="3DC5CF70" w14:textId="77777777" w:rsidTr="0089167D">
        <w:trPr>
          <w:trHeight w:val="315"/>
        </w:trPr>
        <w:tc>
          <w:tcPr>
            <w:tcW w:w="7650" w:type="dxa"/>
            <w:tcBorders>
              <w:top w:val="nil"/>
              <w:left w:val="single" w:sz="4" w:space="0" w:color="auto"/>
              <w:bottom w:val="single" w:sz="4" w:space="0" w:color="auto"/>
              <w:right w:val="single" w:sz="4" w:space="0" w:color="auto"/>
            </w:tcBorders>
            <w:noWrap/>
            <w:vAlign w:val="bottom"/>
            <w:hideMark/>
          </w:tcPr>
          <w:p w14:paraId="48CC7A0B" w14:textId="6038328F" w:rsidR="0089167D" w:rsidRDefault="0089167D">
            <w:pPr>
              <w:spacing w:after="0" w:line="240" w:lineRule="auto"/>
              <w:rPr>
                <w:rFonts w:eastAsia="Times New Roman" w:cstheme="minorHAnsi"/>
                <w:color w:val="000000"/>
              </w:rPr>
            </w:pPr>
            <w:r>
              <w:rPr>
                <w:rFonts w:eastAsia="Times New Roman" w:cstheme="minorHAnsi"/>
                <w:color w:val="000000"/>
              </w:rPr>
              <w:t xml:space="preserve">4.3 Potentiel </w:t>
            </w:r>
            <w:r w:rsidR="008F5C43">
              <w:rPr>
                <w:rFonts w:eastAsia="Times New Roman" w:cstheme="minorHAnsi"/>
                <w:color w:val="000000"/>
              </w:rPr>
              <w:t>d’utilité pratique pour les institutions publiques ou les OSC</w:t>
            </w:r>
          </w:p>
        </w:tc>
        <w:tc>
          <w:tcPr>
            <w:tcW w:w="1559" w:type="dxa"/>
            <w:tcBorders>
              <w:top w:val="nil"/>
              <w:left w:val="nil"/>
              <w:bottom w:val="single" w:sz="4" w:space="0" w:color="auto"/>
              <w:right w:val="single" w:sz="4" w:space="0" w:color="auto"/>
            </w:tcBorders>
            <w:noWrap/>
            <w:vAlign w:val="bottom"/>
            <w:hideMark/>
          </w:tcPr>
          <w:p w14:paraId="6772E4F1" w14:textId="6C702D15" w:rsidR="0089167D" w:rsidRDefault="0089167D">
            <w:pPr>
              <w:spacing w:after="0" w:line="240" w:lineRule="auto"/>
              <w:jc w:val="center"/>
              <w:rPr>
                <w:rFonts w:eastAsia="Times New Roman" w:cstheme="minorHAnsi"/>
                <w:color w:val="000000"/>
              </w:rPr>
            </w:pPr>
            <w:r>
              <w:rPr>
                <w:rFonts w:eastAsia="Times New Roman" w:cstheme="minorHAnsi"/>
                <w:color w:val="000000"/>
              </w:rPr>
              <w:t>1</w:t>
            </w:r>
            <w:r w:rsidR="00A807C1">
              <w:rPr>
                <w:rFonts w:eastAsia="Times New Roman" w:cstheme="minorHAnsi"/>
                <w:color w:val="000000"/>
              </w:rPr>
              <w:t>0</w:t>
            </w:r>
          </w:p>
        </w:tc>
      </w:tr>
      <w:tr w:rsidR="0089167D" w14:paraId="17753F81" w14:textId="77777777" w:rsidTr="0089167D">
        <w:trPr>
          <w:trHeight w:val="76"/>
        </w:trPr>
        <w:tc>
          <w:tcPr>
            <w:tcW w:w="7650" w:type="dxa"/>
            <w:tcBorders>
              <w:top w:val="nil"/>
              <w:left w:val="single" w:sz="4" w:space="0" w:color="auto"/>
              <w:bottom w:val="single" w:sz="4" w:space="0" w:color="auto"/>
              <w:right w:val="single" w:sz="4" w:space="0" w:color="auto"/>
            </w:tcBorders>
            <w:shd w:val="clear" w:color="auto" w:fill="305496"/>
            <w:noWrap/>
            <w:vAlign w:val="bottom"/>
            <w:hideMark/>
          </w:tcPr>
          <w:p w14:paraId="68B3C604" w14:textId="77777777" w:rsidR="0089167D" w:rsidRDefault="0089167D">
            <w:pPr>
              <w:spacing w:after="0" w:line="240" w:lineRule="auto"/>
              <w:jc w:val="center"/>
              <w:rPr>
                <w:rFonts w:eastAsia="Times New Roman" w:cstheme="minorHAnsi"/>
                <w:b/>
                <w:bCs/>
                <w:color w:val="FFFFFF"/>
              </w:rPr>
            </w:pPr>
            <w:r>
              <w:rPr>
                <w:rFonts w:eastAsia="Times New Roman" w:cstheme="minorHAnsi"/>
                <w:b/>
                <w:bCs/>
                <w:color w:val="FFFFFF"/>
              </w:rPr>
              <w:t>TOTAL</w:t>
            </w:r>
          </w:p>
        </w:tc>
        <w:tc>
          <w:tcPr>
            <w:tcW w:w="1559" w:type="dxa"/>
            <w:tcBorders>
              <w:top w:val="nil"/>
              <w:left w:val="nil"/>
              <w:bottom w:val="single" w:sz="4" w:space="0" w:color="auto"/>
              <w:right w:val="single" w:sz="4" w:space="0" w:color="auto"/>
            </w:tcBorders>
            <w:shd w:val="clear" w:color="auto" w:fill="305496"/>
            <w:noWrap/>
            <w:vAlign w:val="bottom"/>
            <w:hideMark/>
          </w:tcPr>
          <w:p w14:paraId="53C0687C" w14:textId="77777777" w:rsidR="0089167D" w:rsidRDefault="0089167D">
            <w:pPr>
              <w:spacing w:after="0" w:line="240" w:lineRule="auto"/>
              <w:jc w:val="center"/>
              <w:rPr>
                <w:rFonts w:eastAsia="Times New Roman" w:cstheme="minorHAnsi"/>
                <w:b/>
                <w:bCs/>
                <w:color w:val="FFFFFF"/>
              </w:rPr>
            </w:pPr>
            <w:r>
              <w:rPr>
                <w:rFonts w:eastAsia="Times New Roman" w:cstheme="minorHAnsi"/>
                <w:b/>
                <w:bCs/>
                <w:color w:val="FFFFFF"/>
              </w:rPr>
              <w:t>100</w:t>
            </w:r>
          </w:p>
        </w:tc>
      </w:tr>
    </w:tbl>
    <w:p w14:paraId="3660CD88" w14:textId="366C64F7" w:rsidR="0089167D" w:rsidRPr="0089167D" w:rsidRDefault="0089167D" w:rsidP="0089167D">
      <w:pPr>
        <w:pStyle w:val="Corpsdetexte"/>
        <w:spacing w:before="0"/>
        <w:ind w:left="0" w:right="28"/>
        <w:jc w:val="both"/>
        <w:rPr>
          <w:rFonts w:asciiTheme="minorHAnsi" w:hAnsiTheme="minorHAnsi" w:cstheme="minorHAnsi"/>
          <w:sz w:val="18"/>
          <w:szCs w:val="18"/>
        </w:rPr>
      </w:pPr>
      <w:r w:rsidRPr="0089167D">
        <w:rPr>
          <w:rFonts w:asciiTheme="minorHAnsi" w:hAnsiTheme="minorHAnsi" w:cstheme="minorBidi"/>
        </w:rPr>
        <w:t xml:space="preserve">Après l’évaluation des demandes complètes, un tableau agrégeant les scores attribués classés par ordre décroissant est établi. Les demandes ayant obtenu le meilleur score seront présélectionnées pour être évaluées par le comité </w:t>
      </w:r>
      <w:r w:rsidR="00FB068E">
        <w:rPr>
          <w:rFonts w:asciiTheme="minorHAnsi" w:hAnsiTheme="minorHAnsi" w:cstheme="minorBidi"/>
        </w:rPr>
        <w:t>technique</w:t>
      </w:r>
      <w:r w:rsidRPr="0089167D">
        <w:rPr>
          <w:rFonts w:asciiTheme="minorHAnsi" w:hAnsiTheme="minorHAnsi" w:cstheme="minorBidi"/>
        </w:rPr>
        <w:t xml:space="preserve">. </w:t>
      </w:r>
    </w:p>
    <w:p w14:paraId="3AB9AD5A" w14:textId="77777777" w:rsidR="0089167D" w:rsidRDefault="0089167D" w:rsidP="0089167D">
      <w:pPr>
        <w:pStyle w:val="Corpsdetexte"/>
        <w:spacing w:before="0"/>
        <w:ind w:left="0" w:right="28"/>
        <w:jc w:val="both"/>
        <w:rPr>
          <w:rFonts w:asciiTheme="minorHAnsi" w:hAnsiTheme="minorHAnsi" w:cstheme="minorHAnsi"/>
          <w:sz w:val="18"/>
          <w:szCs w:val="18"/>
        </w:rPr>
      </w:pPr>
    </w:p>
    <w:p w14:paraId="003C3276" w14:textId="77777777" w:rsidR="0089167D" w:rsidRDefault="0089167D" w:rsidP="0089167D">
      <w:pPr>
        <w:pStyle w:val="Corpsdetexte"/>
        <w:spacing w:before="0"/>
        <w:ind w:left="0" w:right="28"/>
        <w:jc w:val="both"/>
        <w:rPr>
          <w:rFonts w:asciiTheme="minorHAnsi" w:hAnsiTheme="minorHAnsi" w:cstheme="minorHAnsi"/>
        </w:rPr>
      </w:pPr>
      <w:r>
        <w:rPr>
          <w:rFonts w:asciiTheme="minorHAnsi" w:hAnsiTheme="minorHAnsi" w:cstheme="minorHAnsi"/>
        </w:rPr>
        <w:t>Chaque demande fera l’objet d’une fiche d’évaluation intégrant le score pour chaque critère et les remarques qualitatives justifiant la note attribuée, proposant une analyse critique des problématiques de recherche soulevées, et formulant des recommandations quant au plan de travail suggéré.</w:t>
      </w:r>
    </w:p>
    <w:p w14:paraId="20688766" w14:textId="77777777" w:rsidR="0089167D" w:rsidRDefault="0089167D" w:rsidP="0089167D">
      <w:pPr>
        <w:pStyle w:val="Corpsdetexte"/>
        <w:spacing w:before="0"/>
        <w:ind w:left="0" w:right="28"/>
        <w:jc w:val="both"/>
        <w:rPr>
          <w:rFonts w:asciiTheme="minorHAnsi" w:hAnsiTheme="minorHAnsi" w:cstheme="minorHAnsi"/>
          <w:sz w:val="18"/>
          <w:szCs w:val="18"/>
        </w:rPr>
      </w:pPr>
    </w:p>
    <w:p w14:paraId="1ADFF31C" w14:textId="5BAE2D5D" w:rsidR="0089167D" w:rsidRDefault="0089167D" w:rsidP="00E5244D">
      <w:pPr>
        <w:pStyle w:val="Corpsdetexte"/>
        <w:spacing w:before="0"/>
        <w:ind w:left="0" w:right="28"/>
        <w:jc w:val="both"/>
        <w:rPr>
          <w:rFonts w:asciiTheme="minorHAnsi" w:hAnsiTheme="minorHAnsi" w:cstheme="minorBidi"/>
        </w:rPr>
      </w:pPr>
      <w:r>
        <w:rPr>
          <w:rFonts w:asciiTheme="minorHAnsi" w:hAnsiTheme="minorHAnsi" w:cstheme="minorBidi"/>
        </w:rPr>
        <w:t xml:space="preserve">Afin de départager les initiatives présélectionnées, une session d’entretiens individuels de motivation et de présentation des projets sera organisée en vue de faciliter une compréhension commune des projets de recherche, de discuter et de valider le plan de travail. En se fondant sur les remarques </w:t>
      </w:r>
      <w:r>
        <w:rPr>
          <w:rFonts w:asciiTheme="minorHAnsi" w:hAnsiTheme="minorHAnsi" w:cstheme="minorBidi"/>
        </w:rPr>
        <w:lastRenderedPageBreak/>
        <w:t>qualitatives des fiches d’évaluation fournies, ces réunions d’affinement se dérouleront autour d’une revue de la problématique et des questions/hypothèses de recherche, de la méthodologie développée, de l’efficacité du plan de travail et du potentiel de valorisation des recherches. Le panel sera notamment composé de l’équipe du PNUD, représentant</w:t>
      </w:r>
      <w:r>
        <w:rPr>
          <w:color w:val="000000" w:themeColor="text1"/>
        </w:rPr>
        <w:t>∙</w:t>
      </w:r>
      <w:r>
        <w:rPr>
          <w:rFonts w:asciiTheme="minorHAnsi" w:hAnsiTheme="minorHAnsi" w:cstheme="minorBidi"/>
        </w:rPr>
        <w:t>e</w:t>
      </w:r>
      <w:r>
        <w:rPr>
          <w:color w:val="000000" w:themeColor="text1"/>
        </w:rPr>
        <w:t>∙</w:t>
      </w:r>
      <w:r>
        <w:rPr>
          <w:rFonts w:asciiTheme="minorHAnsi" w:hAnsiTheme="minorHAnsi" w:cstheme="minorBidi"/>
        </w:rPr>
        <w:t>s de la CNLCT, de la DGRS, du CERES et des membres du comité scientifique.</w:t>
      </w:r>
    </w:p>
    <w:p w14:paraId="16FDFCCF" w14:textId="77777777" w:rsidR="00E5244D" w:rsidRDefault="00E5244D" w:rsidP="00E5244D">
      <w:pPr>
        <w:pStyle w:val="Corpsdetexte"/>
        <w:spacing w:before="0"/>
        <w:ind w:left="0" w:right="28"/>
        <w:jc w:val="both"/>
        <w:rPr>
          <w:rFonts w:asciiTheme="minorHAnsi" w:hAnsiTheme="minorHAnsi" w:cstheme="minorBidi"/>
        </w:rPr>
      </w:pPr>
    </w:p>
    <w:p w14:paraId="2FEB2952" w14:textId="77777777" w:rsidR="0089167D" w:rsidRPr="00E5244D" w:rsidRDefault="0089167D" w:rsidP="3BC0539B">
      <w:pPr>
        <w:pStyle w:val="Corpsdetexte"/>
        <w:spacing w:before="0"/>
        <w:ind w:left="0" w:right="28"/>
        <w:jc w:val="both"/>
        <w:rPr>
          <w:rFonts w:asciiTheme="minorHAnsi" w:hAnsiTheme="minorHAnsi" w:cstheme="minorBidi"/>
        </w:rPr>
      </w:pPr>
      <w:r w:rsidRPr="3BC0539B">
        <w:rPr>
          <w:rFonts w:asciiTheme="minorHAnsi" w:hAnsiTheme="minorHAnsi" w:cstheme="minorBidi"/>
        </w:rPr>
        <w:t xml:space="preserve">Une liste de réserve sera en outre établie suivant les mêmes critères. </w:t>
      </w:r>
    </w:p>
    <w:p w14:paraId="3E37CA3B" w14:textId="14516A63" w:rsidR="3B8B36BD" w:rsidRDefault="3B8B36BD" w:rsidP="3B8B36BD">
      <w:pPr>
        <w:pStyle w:val="Corpsdetexte"/>
        <w:spacing w:before="0"/>
        <w:ind w:left="0" w:right="28"/>
        <w:jc w:val="both"/>
        <w:rPr>
          <w:rFonts w:asciiTheme="minorHAnsi" w:hAnsiTheme="minorHAnsi" w:cstheme="minorBidi"/>
        </w:rPr>
      </w:pPr>
    </w:p>
    <w:p w14:paraId="1AFE10CE" w14:textId="5487B78C" w:rsidR="00644537" w:rsidRDefault="00BB556A" w:rsidP="00405EC7">
      <w:pPr>
        <w:pStyle w:val="Titre2"/>
        <w:numPr>
          <w:ilvl w:val="0"/>
          <w:numId w:val="13"/>
        </w:numPr>
      </w:pPr>
      <w:bookmarkStart w:id="22" w:name="_Toc158374462"/>
      <w:r>
        <w:t>Récapitulatif des étapes</w:t>
      </w:r>
      <w:bookmarkEnd w:id="22"/>
    </w:p>
    <w:p w14:paraId="2A129331" w14:textId="29179943" w:rsidR="007908AD" w:rsidRPr="002E35A2" w:rsidRDefault="00A27141" w:rsidP="002E35A2">
      <w:pPr>
        <w:pStyle w:val="Corpsdetexte"/>
        <w:spacing w:before="0"/>
        <w:ind w:left="0"/>
        <w:jc w:val="both"/>
      </w:pPr>
      <w:r>
        <w:rPr>
          <w:rFonts w:ascii="Calibri Light" w:eastAsia="Calibri Light" w:hAnsi="Calibri Light" w:cs="Calibri Light"/>
          <w:noProof/>
        </w:rPr>
        <w:drawing>
          <wp:anchor distT="0" distB="0" distL="114300" distR="114300" simplePos="0" relativeHeight="251658240" behindDoc="0" locked="0" layoutInCell="1" allowOverlap="1" wp14:anchorId="7CCCD35A" wp14:editId="7A3A44F4">
            <wp:simplePos x="0" y="0"/>
            <wp:positionH relativeFrom="page">
              <wp:posOffset>91440</wp:posOffset>
            </wp:positionH>
            <wp:positionV relativeFrom="paragraph">
              <wp:posOffset>212725</wp:posOffset>
            </wp:positionV>
            <wp:extent cx="7286625" cy="4439920"/>
            <wp:effectExtent l="0" t="19050" r="9525" b="36830"/>
            <wp:wrapSquare wrapText="bothSides"/>
            <wp:docPr id="527578222"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0CDC76B4" w14:textId="5736D514" w:rsidR="3B8B36BD" w:rsidRDefault="3B8B36BD" w:rsidP="3BC0539B">
      <w:pPr>
        <w:pStyle w:val="Titre2"/>
        <w:rPr>
          <w:rFonts w:ascii="Calibri Light" w:eastAsia="Calibri Light" w:hAnsi="Calibri Light" w:cs="Calibri Light"/>
        </w:rPr>
      </w:pPr>
    </w:p>
    <w:p w14:paraId="5EB601F5" w14:textId="281F5D30" w:rsidR="7E56A587" w:rsidRDefault="7E56A587" w:rsidP="3BC0539B">
      <w:pPr>
        <w:pStyle w:val="Corpsdetexte"/>
        <w:spacing w:before="0"/>
        <w:ind w:left="0"/>
        <w:jc w:val="both"/>
        <w:rPr>
          <w:color w:val="000000" w:themeColor="text1"/>
        </w:rPr>
      </w:pPr>
      <w:r w:rsidRPr="3BC0539B">
        <w:rPr>
          <w:color w:val="000000" w:themeColor="text1"/>
        </w:rPr>
        <w:t>Les dates indiquées le sont à titre indicatif et sont susceptibles d’être modifiées.</w:t>
      </w:r>
    </w:p>
    <w:p w14:paraId="603C9A64" w14:textId="2C1763D4" w:rsidR="3B8B36BD" w:rsidRDefault="3B8B36BD" w:rsidP="3B8B36BD">
      <w:pPr>
        <w:pStyle w:val="Corpsdetexte"/>
        <w:spacing w:before="0"/>
        <w:ind w:left="0"/>
        <w:jc w:val="both"/>
      </w:pPr>
    </w:p>
    <w:p w14:paraId="51D128FB" w14:textId="43D0672E" w:rsidR="00405EC7" w:rsidRDefault="00405EC7" w:rsidP="00405EC7">
      <w:pPr>
        <w:pStyle w:val="Titre2"/>
        <w:numPr>
          <w:ilvl w:val="0"/>
          <w:numId w:val="13"/>
        </w:numPr>
      </w:pPr>
      <w:bookmarkStart w:id="23" w:name="_Toc158374463"/>
      <w:r>
        <w:t>Dépôt du dossier de candidature</w:t>
      </w:r>
      <w:bookmarkEnd w:id="23"/>
    </w:p>
    <w:p w14:paraId="5EFC39A0" w14:textId="45795069" w:rsidR="005D0BD0" w:rsidRPr="0084783A" w:rsidRDefault="005D0BD0" w:rsidP="00405EC7">
      <w:pPr>
        <w:pStyle w:val="Corpsdetexte"/>
        <w:spacing w:before="0"/>
        <w:ind w:left="0"/>
        <w:jc w:val="both"/>
        <w:rPr>
          <w:rFonts w:asciiTheme="minorHAnsi" w:hAnsiTheme="minorHAnsi" w:cstheme="minorHAnsi"/>
        </w:rPr>
      </w:pPr>
      <w:r w:rsidRPr="0084783A">
        <w:rPr>
          <w:rFonts w:asciiTheme="minorHAnsi" w:hAnsiTheme="minorHAnsi" w:cstheme="minorHAnsi"/>
        </w:rPr>
        <w:t>Les dossiers de demande doivent être envoyés par voie numérique.</w:t>
      </w:r>
    </w:p>
    <w:p w14:paraId="0D3B928F" w14:textId="1D448AAE" w:rsidR="005D0BD0" w:rsidRDefault="005D0BD0" w:rsidP="00405EC7">
      <w:pPr>
        <w:pStyle w:val="Corpsdetexte"/>
        <w:spacing w:before="0"/>
        <w:jc w:val="both"/>
        <w:rPr>
          <w:rFonts w:asciiTheme="minorHAnsi" w:hAnsiTheme="minorHAnsi" w:cstheme="minorHAnsi"/>
        </w:rPr>
      </w:pPr>
    </w:p>
    <w:p w14:paraId="41722CD9" w14:textId="33AB13B8" w:rsidR="005D0BD0" w:rsidRPr="0084783A" w:rsidRDefault="005D0BD0" w:rsidP="00405EC7">
      <w:pPr>
        <w:pStyle w:val="Corpsdetexte"/>
        <w:spacing w:before="0"/>
        <w:ind w:left="0"/>
        <w:jc w:val="both"/>
        <w:rPr>
          <w:rFonts w:asciiTheme="minorHAnsi" w:hAnsiTheme="minorHAnsi" w:cstheme="minorHAnsi"/>
        </w:rPr>
      </w:pPr>
      <w:r w:rsidRPr="0084783A">
        <w:rPr>
          <w:rFonts w:asciiTheme="minorHAnsi" w:hAnsiTheme="minorHAnsi" w:cstheme="minorHAnsi"/>
        </w:rPr>
        <w:t xml:space="preserve">La date limite pour l’envoi est fixée au </w:t>
      </w:r>
      <w:r w:rsidR="009B6B82">
        <w:rPr>
          <w:rFonts w:asciiTheme="minorHAnsi" w:hAnsiTheme="minorHAnsi" w:cstheme="minorHAnsi"/>
          <w:b/>
          <w:bCs/>
        </w:rPr>
        <w:t>31</w:t>
      </w:r>
      <w:r w:rsidR="00E541EE" w:rsidRPr="00FB0FB5">
        <w:rPr>
          <w:rFonts w:asciiTheme="minorHAnsi" w:hAnsiTheme="minorHAnsi" w:cstheme="minorHAnsi"/>
          <w:b/>
          <w:bCs/>
        </w:rPr>
        <w:t xml:space="preserve"> mars 2024</w:t>
      </w:r>
      <w:r w:rsidRPr="00FB0FB5">
        <w:rPr>
          <w:rFonts w:asciiTheme="minorHAnsi" w:hAnsiTheme="minorHAnsi" w:cstheme="minorHAnsi"/>
          <w:b/>
          <w:bCs/>
        </w:rPr>
        <w:t xml:space="preserve"> (23h59).</w:t>
      </w:r>
    </w:p>
    <w:p w14:paraId="542F63D0" w14:textId="77777777" w:rsidR="005D0BD0" w:rsidRDefault="005D0BD0" w:rsidP="00405EC7">
      <w:pPr>
        <w:pStyle w:val="Corpsdetexte"/>
        <w:spacing w:before="0"/>
        <w:ind w:left="0"/>
        <w:jc w:val="both"/>
        <w:rPr>
          <w:rFonts w:asciiTheme="minorHAnsi" w:hAnsiTheme="minorHAnsi" w:cstheme="minorHAnsi"/>
        </w:rPr>
      </w:pPr>
    </w:p>
    <w:p w14:paraId="3914FA61" w14:textId="24990773" w:rsidR="005D0BD0" w:rsidRPr="0084783A" w:rsidRDefault="005D0BD0" w:rsidP="00405EC7">
      <w:pPr>
        <w:pStyle w:val="Corpsdetexte"/>
        <w:spacing w:before="0"/>
        <w:ind w:left="0"/>
        <w:jc w:val="both"/>
        <w:rPr>
          <w:rFonts w:asciiTheme="minorHAnsi" w:hAnsiTheme="minorHAnsi" w:cstheme="minorBidi"/>
        </w:rPr>
      </w:pPr>
      <w:r w:rsidRPr="1C4AFE2B">
        <w:rPr>
          <w:rFonts w:asciiTheme="minorHAnsi" w:hAnsiTheme="minorHAnsi" w:cstheme="minorBidi"/>
        </w:rPr>
        <w:t>L’</w:t>
      </w:r>
      <w:r w:rsidRPr="00B47BCF">
        <w:rPr>
          <w:rFonts w:asciiTheme="minorHAnsi" w:hAnsiTheme="minorHAnsi" w:cstheme="minorBidi"/>
        </w:rPr>
        <w:t>e-mail</w:t>
      </w:r>
      <w:r w:rsidRPr="1C4AFE2B">
        <w:rPr>
          <w:rFonts w:asciiTheme="minorHAnsi" w:hAnsiTheme="minorHAnsi" w:cstheme="minorBidi"/>
          <w:i/>
          <w:iCs/>
          <w:spacing w:val="-6"/>
        </w:rPr>
        <w:t xml:space="preserve"> </w:t>
      </w:r>
      <w:r w:rsidRPr="1C4AFE2B">
        <w:rPr>
          <w:rFonts w:asciiTheme="minorHAnsi" w:hAnsiTheme="minorHAnsi" w:cstheme="minorBidi"/>
        </w:rPr>
        <w:t>d’envoi</w:t>
      </w:r>
      <w:r w:rsidRPr="1C4AFE2B">
        <w:rPr>
          <w:rFonts w:asciiTheme="minorHAnsi" w:hAnsiTheme="minorHAnsi" w:cstheme="minorBidi"/>
          <w:spacing w:val="-3"/>
        </w:rPr>
        <w:t xml:space="preserve"> </w:t>
      </w:r>
      <w:r w:rsidRPr="1C4AFE2B">
        <w:rPr>
          <w:rFonts w:asciiTheme="minorHAnsi" w:hAnsiTheme="minorHAnsi" w:cstheme="minorBidi"/>
        </w:rPr>
        <w:t>doit</w:t>
      </w:r>
      <w:r w:rsidRPr="1C4AFE2B">
        <w:rPr>
          <w:rFonts w:asciiTheme="minorHAnsi" w:hAnsiTheme="minorHAnsi" w:cstheme="minorBidi"/>
          <w:spacing w:val="-7"/>
        </w:rPr>
        <w:t xml:space="preserve"> </w:t>
      </w:r>
      <w:r w:rsidRPr="1C4AFE2B">
        <w:rPr>
          <w:rFonts w:asciiTheme="minorHAnsi" w:hAnsiTheme="minorHAnsi" w:cstheme="minorBidi"/>
        </w:rPr>
        <w:t>être</w:t>
      </w:r>
      <w:r w:rsidRPr="1C4AFE2B">
        <w:rPr>
          <w:rFonts w:asciiTheme="minorHAnsi" w:hAnsiTheme="minorHAnsi" w:cstheme="minorBidi"/>
          <w:spacing w:val="-5"/>
        </w:rPr>
        <w:t xml:space="preserve"> </w:t>
      </w:r>
      <w:r w:rsidRPr="1C4AFE2B">
        <w:rPr>
          <w:rFonts w:asciiTheme="minorHAnsi" w:hAnsiTheme="minorHAnsi" w:cstheme="minorBidi"/>
        </w:rPr>
        <w:t>adressé</w:t>
      </w:r>
      <w:r w:rsidRPr="1C4AFE2B">
        <w:rPr>
          <w:rFonts w:asciiTheme="minorHAnsi" w:hAnsiTheme="minorHAnsi" w:cstheme="minorBidi"/>
          <w:spacing w:val="-5"/>
        </w:rPr>
        <w:t xml:space="preserve"> </w:t>
      </w:r>
      <w:r w:rsidRPr="1C4AFE2B">
        <w:rPr>
          <w:rFonts w:asciiTheme="minorHAnsi" w:hAnsiTheme="minorHAnsi" w:cstheme="minorBidi"/>
        </w:rPr>
        <w:t>à</w:t>
      </w:r>
      <w:r w:rsidRPr="1C4AFE2B">
        <w:rPr>
          <w:rFonts w:asciiTheme="minorHAnsi" w:hAnsiTheme="minorHAnsi" w:cstheme="minorBidi"/>
          <w:spacing w:val="-5"/>
        </w:rPr>
        <w:t xml:space="preserve"> </w:t>
      </w:r>
      <w:r w:rsidRPr="1C4AFE2B">
        <w:rPr>
          <w:rFonts w:asciiTheme="minorHAnsi" w:hAnsiTheme="minorHAnsi" w:cstheme="minorBidi"/>
        </w:rPr>
        <w:t>l’adresse</w:t>
      </w:r>
      <w:r w:rsidRPr="1C4AFE2B">
        <w:rPr>
          <w:rFonts w:asciiTheme="minorHAnsi" w:hAnsiTheme="minorHAnsi" w:cstheme="minorBidi"/>
          <w:spacing w:val="-4"/>
        </w:rPr>
        <w:t xml:space="preserve"> </w:t>
      </w:r>
      <w:r w:rsidRPr="1C4AFE2B">
        <w:rPr>
          <w:rFonts w:asciiTheme="minorHAnsi" w:hAnsiTheme="minorHAnsi" w:cstheme="minorBidi"/>
        </w:rPr>
        <w:t>électronique</w:t>
      </w:r>
      <w:r w:rsidRPr="1C4AFE2B">
        <w:rPr>
          <w:rFonts w:asciiTheme="minorHAnsi" w:hAnsiTheme="minorHAnsi" w:cstheme="minorBidi"/>
          <w:spacing w:val="-5"/>
        </w:rPr>
        <w:t xml:space="preserve"> </w:t>
      </w:r>
      <w:r w:rsidRPr="1C4AFE2B">
        <w:rPr>
          <w:rFonts w:asciiTheme="minorHAnsi" w:hAnsiTheme="minorHAnsi" w:cstheme="minorBidi"/>
        </w:rPr>
        <w:t>suivante</w:t>
      </w:r>
      <w:r w:rsidRPr="1C4AFE2B">
        <w:rPr>
          <w:rFonts w:asciiTheme="minorHAnsi" w:hAnsiTheme="minorHAnsi" w:cstheme="minorBidi"/>
          <w:spacing w:val="-3"/>
        </w:rPr>
        <w:t xml:space="preserve"> </w:t>
      </w:r>
      <w:r w:rsidRPr="1C4AFE2B">
        <w:rPr>
          <w:rFonts w:asciiTheme="minorHAnsi" w:hAnsiTheme="minorHAnsi" w:cstheme="minorBidi"/>
        </w:rPr>
        <w:t>:</w:t>
      </w:r>
      <w:r w:rsidRPr="1C4AFE2B">
        <w:rPr>
          <w:rFonts w:asciiTheme="minorHAnsi" w:hAnsiTheme="minorHAnsi" w:cstheme="minorBidi"/>
          <w:spacing w:val="-6"/>
        </w:rPr>
        <w:t xml:space="preserve"> </w:t>
      </w:r>
      <w:hyperlink r:id="rId21" w:history="1">
        <w:r w:rsidR="00AD2F57" w:rsidRPr="00F35533">
          <w:rPr>
            <w:rStyle w:val="Lienhypertexte"/>
          </w:rPr>
          <w:t>propositions.tn.2024@undp.org</w:t>
        </w:r>
      </w:hyperlink>
    </w:p>
    <w:p w14:paraId="74D63094" w14:textId="77777777" w:rsidR="005D0BD0" w:rsidRDefault="005D0BD0" w:rsidP="00405EC7">
      <w:pPr>
        <w:pStyle w:val="Corpsdetexte"/>
        <w:spacing w:before="0"/>
        <w:ind w:left="720"/>
        <w:jc w:val="both"/>
        <w:rPr>
          <w:rFonts w:asciiTheme="minorHAnsi" w:hAnsiTheme="minorHAnsi" w:cstheme="minorHAnsi"/>
        </w:rPr>
      </w:pPr>
    </w:p>
    <w:p w14:paraId="581299B2" w14:textId="4ED542E4" w:rsidR="005D0BD0" w:rsidRPr="0084783A" w:rsidRDefault="005D0BD0" w:rsidP="3B8B36BD">
      <w:pPr>
        <w:pStyle w:val="Corpsdetexte"/>
        <w:spacing w:before="0"/>
        <w:ind w:left="0"/>
        <w:jc w:val="both"/>
        <w:rPr>
          <w:rFonts w:asciiTheme="minorHAnsi" w:hAnsiTheme="minorHAnsi" w:cstheme="minorBidi"/>
        </w:rPr>
      </w:pPr>
      <w:r w:rsidRPr="3B8B36BD">
        <w:rPr>
          <w:rFonts w:asciiTheme="minorHAnsi" w:hAnsiTheme="minorHAnsi" w:cstheme="minorBidi"/>
        </w:rPr>
        <w:t>L’e-mail</w:t>
      </w:r>
      <w:r w:rsidRPr="3B8B36BD">
        <w:rPr>
          <w:rFonts w:asciiTheme="minorHAnsi" w:hAnsiTheme="minorHAnsi" w:cstheme="minorBidi"/>
          <w:i/>
          <w:iCs/>
          <w:spacing w:val="-4"/>
        </w:rPr>
        <w:t xml:space="preserve"> </w:t>
      </w:r>
      <w:r w:rsidRPr="3B8B36BD">
        <w:rPr>
          <w:rFonts w:asciiTheme="minorHAnsi" w:hAnsiTheme="minorHAnsi" w:cstheme="minorBidi"/>
        </w:rPr>
        <w:t>d’envoi</w:t>
      </w:r>
      <w:r w:rsidRPr="3B8B36BD">
        <w:rPr>
          <w:rFonts w:asciiTheme="minorHAnsi" w:hAnsiTheme="minorHAnsi" w:cstheme="minorBidi"/>
          <w:spacing w:val="-4"/>
        </w:rPr>
        <w:t xml:space="preserve"> </w:t>
      </w:r>
      <w:r w:rsidRPr="3B8B36BD">
        <w:rPr>
          <w:rFonts w:asciiTheme="minorHAnsi" w:hAnsiTheme="minorHAnsi" w:cstheme="minorBidi"/>
        </w:rPr>
        <w:t>doit</w:t>
      </w:r>
      <w:r w:rsidRPr="3B8B36BD">
        <w:rPr>
          <w:rFonts w:asciiTheme="minorHAnsi" w:hAnsiTheme="minorHAnsi" w:cstheme="minorBidi"/>
          <w:spacing w:val="-8"/>
        </w:rPr>
        <w:t xml:space="preserve"> </w:t>
      </w:r>
      <w:r w:rsidRPr="3B8B36BD">
        <w:rPr>
          <w:rFonts w:asciiTheme="minorHAnsi" w:hAnsiTheme="minorHAnsi" w:cstheme="minorBidi"/>
        </w:rPr>
        <w:t>avoir</w:t>
      </w:r>
      <w:r w:rsidRPr="3B8B36BD">
        <w:rPr>
          <w:rFonts w:asciiTheme="minorHAnsi" w:hAnsiTheme="minorHAnsi" w:cstheme="minorBidi"/>
          <w:spacing w:val="-6"/>
        </w:rPr>
        <w:t xml:space="preserve"> </w:t>
      </w:r>
      <w:r w:rsidRPr="3B8B36BD">
        <w:rPr>
          <w:rFonts w:asciiTheme="minorHAnsi" w:hAnsiTheme="minorHAnsi" w:cstheme="minorBidi"/>
        </w:rPr>
        <w:t>comme</w:t>
      </w:r>
      <w:r w:rsidRPr="3B8B36BD">
        <w:rPr>
          <w:rFonts w:asciiTheme="minorHAnsi" w:hAnsiTheme="minorHAnsi" w:cstheme="minorBidi"/>
          <w:spacing w:val="-5"/>
        </w:rPr>
        <w:t xml:space="preserve"> </w:t>
      </w:r>
      <w:r w:rsidRPr="3B8B36BD">
        <w:rPr>
          <w:rFonts w:asciiTheme="minorHAnsi" w:hAnsiTheme="minorHAnsi" w:cstheme="minorBidi"/>
        </w:rPr>
        <w:t>objet</w:t>
      </w:r>
      <w:r w:rsidRPr="3B8B36BD">
        <w:rPr>
          <w:rFonts w:asciiTheme="minorHAnsi" w:hAnsiTheme="minorHAnsi" w:cstheme="minorBidi"/>
          <w:spacing w:val="-5"/>
        </w:rPr>
        <w:t xml:space="preserve"> </w:t>
      </w:r>
      <w:r w:rsidRPr="3B8B36BD">
        <w:rPr>
          <w:rFonts w:asciiTheme="minorHAnsi" w:hAnsiTheme="minorHAnsi" w:cstheme="minorBidi"/>
        </w:rPr>
        <w:t>:</w:t>
      </w:r>
      <w:r w:rsidRPr="3B8B36BD">
        <w:rPr>
          <w:rFonts w:asciiTheme="minorHAnsi" w:hAnsiTheme="minorHAnsi" w:cstheme="minorBidi"/>
          <w:spacing w:val="-7"/>
        </w:rPr>
        <w:t xml:space="preserve"> </w:t>
      </w:r>
      <w:r w:rsidRPr="3B8B36BD">
        <w:rPr>
          <w:rFonts w:asciiTheme="minorHAnsi" w:hAnsiTheme="minorHAnsi" w:cstheme="minorBidi"/>
        </w:rPr>
        <w:t>«</w:t>
      </w:r>
      <w:r w:rsidRPr="3B8B36BD">
        <w:rPr>
          <w:rFonts w:asciiTheme="minorHAnsi" w:hAnsiTheme="minorHAnsi" w:cstheme="minorBidi"/>
          <w:spacing w:val="-4"/>
        </w:rPr>
        <w:t xml:space="preserve"> </w:t>
      </w:r>
      <w:r w:rsidRPr="3B8B36BD">
        <w:rPr>
          <w:rFonts w:asciiTheme="minorHAnsi" w:hAnsiTheme="minorHAnsi" w:cstheme="minorBidi"/>
        </w:rPr>
        <w:t>Appel</w:t>
      </w:r>
      <w:r w:rsidRPr="3B8B36BD">
        <w:rPr>
          <w:rFonts w:asciiTheme="minorHAnsi" w:hAnsiTheme="minorHAnsi" w:cstheme="minorBidi"/>
          <w:spacing w:val="-3"/>
        </w:rPr>
        <w:t xml:space="preserve"> </w:t>
      </w:r>
      <w:r w:rsidRPr="3B8B36BD">
        <w:rPr>
          <w:rFonts w:asciiTheme="minorHAnsi" w:hAnsiTheme="minorHAnsi" w:cstheme="minorBidi"/>
        </w:rPr>
        <w:t>à</w:t>
      </w:r>
      <w:r w:rsidRPr="3B8B36BD">
        <w:rPr>
          <w:rFonts w:asciiTheme="minorHAnsi" w:hAnsiTheme="minorHAnsi" w:cstheme="minorBidi"/>
          <w:spacing w:val="-6"/>
        </w:rPr>
        <w:t xml:space="preserve"> </w:t>
      </w:r>
      <w:r w:rsidRPr="3B8B36BD">
        <w:rPr>
          <w:rFonts w:asciiTheme="minorHAnsi" w:hAnsiTheme="minorHAnsi" w:cstheme="minorBidi"/>
        </w:rPr>
        <w:t>propositions</w:t>
      </w:r>
      <w:r w:rsidRPr="3B8B36BD">
        <w:rPr>
          <w:rFonts w:asciiTheme="minorHAnsi" w:hAnsiTheme="minorHAnsi" w:cstheme="minorBidi"/>
          <w:spacing w:val="-5"/>
        </w:rPr>
        <w:t xml:space="preserve"> </w:t>
      </w:r>
      <w:r w:rsidRPr="3B8B36BD">
        <w:rPr>
          <w:rFonts w:asciiTheme="minorHAnsi" w:hAnsiTheme="minorHAnsi" w:cstheme="minorBidi"/>
        </w:rPr>
        <w:t>PNUD/Tarabot/</w:t>
      </w:r>
      <w:r w:rsidR="00CE672B">
        <w:rPr>
          <w:rFonts w:asciiTheme="minorHAnsi" w:hAnsiTheme="minorHAnsi" w:cstheme="minorBidi"/>
        </w:rPr>
        <w:t>01/</w:t>
      </w:r>
      <w:r w:rsidR="754F1B5C" w:rsidRPr="3B8B36BD">
        <w:rPr>
          <w:rFonts w:asciiTheme="minorHAnsi" w:hAnsiTheme="minorHAnsi" w:cstheme="minorBidi"/>
        </w:rPr>
        <w:t>2024</w:t>
      </w:r>
      <w:r w:rsidRPr="3B8B36BD">
        <w:rPr>
          <w:rFonts w:asciiTheme="minorHAnsi" w:hAnsiTheme="minorHAnsi" w:cstheme="minorBidi"/>
          <w:spacing w:val="-7"/>
        </w:rPr>
        <w:t xml:space="preserve"> </w:t>
      </w:r>
      <w:r w:rsidRPr="3B8B36BD">
        <w:rPr>
          <w:rFonts w:asciiTheme="minorHAnsi" w:hAnsiTheme="minorHAnsi" w:cstheme="minorBidi"/>
          <w:spacing w:val="-10"/>
        </w:rPr>
        <w:t>»</w:t>
      </w:r>
    </w:p>
    <w:p w14:paraId="5C9F2C49" w14:textId="77777777" w:rsidR="005D0BD0" w:rsidRDefault="005D0BD0" w:rsidP="00405EC7">
      <w:pPr>
        <w:pStyle w:val="Corpsdetexte"/>
        <w:spacing w:before="0"/>
        <w:ind w:right="30"/>
        <w:jc w:val="both"/>
        <w:rPr>
          <w:rFonts w:asciiTheme="minorHAnsi" w:hAnsiTheme="minorHAnsi" w:cstheme="minorHAnsi"/>
        </w:rPr>
      </w:pPr>
    </w:p>
    <w:p w14:paraId="6172D890" w14:textId="77777777" w:rsidR="005D0BD0" w:rsidRDefault="005D0BD0" w:rsidP="00405EC7">
      <w:pPr>
        <w:pStyle w:val="Corpsdetexte"/>
        <w:spacing w:before="0"/>
        <w:ind w:left="0" w:right="30"/>
        <w:jc w:val="both"/>
        <w:rPr>
          <w:rFonts w:asciiTheme="minorHAnsi" w:hAnsiTheme="minorHAnsi" w:cstheme="minorHAnsi"/>
        </w:rPr>
      </w:pPr>
      <w:r w:rsidRPr="0084783A">
        <w:rPr>
          <w:rFonts w:asciiTheme="minorHAnsi" w:hAnsiTheme="minorHAnsi" w:cstheme="minorHAnsi"/>
        </w:rPr>
        <w:t xml:space="preserve">Tout dossier de demande envoyé par d'autres moyens (par exemple par courrier ou par fax) ou à d’autres adresses que celles indiquées ci-dessus </w:t>
      </w:r>
      <w:r w:rsidRPr="0084783A">
        <w:rPr>
          <w:rFonts w:asciiTheme="minorHAnsi" w:hAnsiTheme="minorHAnsi" w:cstheme="minorHAnsi"/>
          <w:b/>
        </w:rPr>
        <w:t>sera rejeté</w:t>
      </w:r>
      <w:r w:rsidRPr="0084783A">
        <w:rPr>
          <w:rFonts w:asciiTheme="minorHAnsi" w:hAnsiTheme="minorHAnsi" w:cstheme="minorHAnsi"/>
        </w:rPr>
        <w:t>.</w:t>
      </w:r>
    </w:p>
    <w:p w14:paraId="0DEB09AC" w14:textId="77777777" w:rsidR="005D0BD0" w:rsidRPr="0084783A" w:rsidRDefault="005D0BD0" w:rsidP="00405EC7">
      <w:pPr>
        <w:pStyle w:val="Corpsdetexte"/>
        <w:spacing w:before="0"/>
        <w:ind w:left="720" w:right="30"/>
        <w:jc w:val="both"/>
        <w:rPr>
          <w:rFonts w:asciiTheme="minorHAnsi" w:hAnsiTheme="minorHAnsi" w:cstheme="minorHAnsi"/>
        </w:rPr>
      </w:pPr>
    </w:p>
    <w:p w14:paraId="0CDEBA8B" w14:textId="1FBDA136" w:rsidR="005D0BD0" w:rsidRPr="0084783A" w:rsidRDefault="005D0BD0" w:rsidP="00405EC7">
      <w:pPr>
        <w:pStyle w:val="Corpsdetexte"/>
        <w:spacing w:before="0"/>
        <w:ind w:left="0" w:right="133"/>
        <w:jc w:val="both"/>
        <w:rPr>
          <w:rFonts w:asciiTheme="minorHAnsi" w:hAnsiTheme="minorHAnsi" w:cstheme="minorBidi"/>
        </w:rPr>
      </w:pPr>
      <w:r w:rsidRPr="1C4AFE2B">
        <w:rPr>
          <w:rFonts w:asciiTheme="minorHAnsi" w:hAnsiTheme="minorHAnsi" w:cstheme="minorBidi"/>
        </w:rPr>
        <w:t>Les demandeur</w:t>
      </w:r>
      <w:r w:rsidRPr="1C4AFE2B">
        <w:rPr>
          <w:color w:val="000000" w:themeColor="text1"/>
        </w:rPr>
        <w:t>∙</w:t>
      </w:r>
      <w:r w:rsidRPr="1C4AFE2B">
        <w:rPr>
          <w:rFonts w:asciiTheme="minorHAnsi" w:hAnsiTheme="minorHAnsi" w:cstheme="minorBidi"/>
        </w:rPr>
        <w:t>euse</w:t>
      </w:r>
      <w:r w:rsidRPr="1C4AFE2B">
        <w:rPr>
          <w:color w:val="000000" w:themeColor="text1"/>
        </w:rPr>
        <w:t>∙</w:t>
      </w:r>
      <w:r w:rsidRPr="1C4AFE2B">
        <w:rPr>
          <w:rFonts w:asciiTheme="minorHAnsi" w:hAnsiTheme="minorHAnsi" w:cstheme="minorBidi"/>
        </w:rPr>
        <w:t xml:space="preserve">s doivent soumettre le formulaire complet de </w:t>
      </w:r>
      <w:r w:rsidRPr="00FA21E0">
        <w:rPr>
          <w:rFonts w:asciiTheme="minorHAnsi" w:hAnsiTheme="minorHAnsi" w:cstheme="minorBidi"/>
        </w:rPr>
        <w:t xml:space="preserve">demande </w:t>
      </w:r>
      <w:r w:rsidR="00FA21E0" w:rsidRPr="00FA21E0">
        <w:rPr>
          <w:rFonts w:asciiTheme="minorHAnsi" w:hAnsiTheme="minorHAnsi" w:cstheme="minorBidi"/>
        </w:rPr>
        <w:t>c</w:t>
      </w:r>
      <w:r w:rsidR="00FA21E0">
        <w:rPr>
          <w:rFonts w:asciiTheme="minorHAnsi" w:hAnsiTheme="minorHAnsi" w:cstheme="minorBidi"/>
        </w:rPr>
        <w:t>onformément à la rubrique « III. A. Constitution des dossiers ».</w:t>
      </w:r>
    </w:p>
    <w:p w14:paraId="57A71CAB" w14:textId="77777777" w:rsidR="005D0BD0" w:rsidRDefault="005D0BD0" w:rsidP="00405EC7">
      <w:pPr>
        <w:pStyle w:val="Corpsdetexte"/>
        <w:spacing w:before="0"/>
        <w:jc w:val="both"/>
        <w:rPr>
          <w:rFonts w:asciiTheme="minorHAnsi" w:hAnsiTheme="minorHAnsi" w:cstheme="minorHAnsi"/>
        </w:rPr>
      </w:pPr>
    </w:p>
    <w:p w14:paraId="5B13AEC6" w14:textId="627B256F" w:rsidR="005D0BD0" w:rsidRDefault="005D0BD0" w:rsidP="005D0BD0">
      <w:pPr>
        <w:pStyle w:val="Corpsdetexte"/>
        <w:spacing w:before="0"/>
        <w:ind w:left="0"/>
        <w:jc w:val="both"/>
        <w:rPr>
          <w:rFonts w:asciiTheme="minorHAnsi" w:hAnsiTheme="minorHAnsi" w:cstheme="minorBidi"/>
        </w:rPr>
      </w:pPr>
      <w:r w:rsidRPr="1C4AFE2B">
        <w:rPr>
          <w:rFonts w:asciiTheme="minorHAnsi" w:hAnsiTheme="minorHAnsi" w:cstheme="minorBidi"/>
        </w:rPr>
        <w:t>Les</w:t>
      </w:r>
      <w:r w:rsidRPr="1C4AFE2B">
        <w:rPr>
          <w:rFonts w:asciiTheme="minorHAnsi" w:hAnsiTheme="minorHAnsi" w:cstheme="minorBidi"/>
          <w:spacing w:val="-7"/>
        </w:rPr>
        <w:t xml:space="preserve"> </w:t>
      </w:r>
      <w:r w:rsidRPr="1C4AFE2B">
        <w:rPr>
          <w:rFonts w:asciiTheme="minorHAnsi" w:hAnsiTheme="minorHAnsi" w:cstheme="minorBidi"/>
        </w:rPr>
        <w:t>demandeur</w:t>
      </w:r>
      <w:r w:rsidRPr="1C4AFE2B">
        <w:rPr>
          <w:color w:val="000000" w:themeColor="text1"/>
        </w:rPr>
        <w:t>∙</w:t>
      </w:r>
      <w:r w:rsidRPr="1C4AFE2B">
        <w:rPr>
          <w:rFonts w:asciiTheme="minorHAnsi" w:hAnsiTheme="minorHAnsi" w:cstheme="minorBidi"/>
        </w:rPr>
        <w:t>euse</w:t>
      </w:r>
      <w:r w:rsidRPr="1C4AFE2B">
        <w:rPr>
          <w:color w:val="000000" w:themeColor="text1"/>
        </w:rPr>
        <w:t>∙</w:t>
      </w:r>
      <w:r w:rsidRPr="1C4AFE2B">
        <w:rPr>
          <w:rFonts w:asciiTheme="minorHAnsi" w:hAnsiTheme="minorHAnsi" w:cstheme="minorBidi"/>
        </w:rPr>
        <w:t>s</w:t>
      </w:r>
      <w:r w:rsidRPr="1C4AFE2B">
        <w:rPr>
          <w:rFonts w:asciiTheme="minorHAnsi" w:hAnsiTheme="minorHAnsi" w:cstheme="minorBidi"/>
          <w:spacing w:val="-8"/>
        </w:rPr>
        <w:t xml:space="preserve"> </w:t>
      </w:r>
      <w:r w:rsidRPr="1C4AFE2B">
        <w:rPr>
          <w:rFonts w:asciiTheme="minorHAnsi" w:hAnsiTheme="minorHAnsi" w:cstheme="minorBidi"/>
        </w:rPr>
        <w:t>doivent</w:t>
      </w:r>
      <w:r w:rsidRPr="1C4AFE2B">
        <w:rPr>
          <w:rFonts w:asciiTheme="minorHAnsi" w:hAnsiTheme="minorHAnsi" w:cstheme="minorBidi"/>
          <w:spacing w:val="-4"/>
        </w:rPr>
        <w:t xml:space="preserve"> </w:t>
      </w:r>
      <w:r w:rsidRPr="1C4AFE2B">
        <w:rPr>
          <w:rFonts w:asciiTheme="minorHAnsi" w:hAnsiTheme="minorHAnsi" w:cstheme="minorBidi"/>
        </w:rPr>
        <w:t>télécharger</w:t>
      </w:r>
      <w:r w:rsidRPr="1C4AFE2B">
        <w:rPr>
          <w:rFonts w:asciiTheme="minorHAnsi" w:hAnsiTheme="minorHAnsi" w:cstheme="minorBidi"/>
          <w:spacing w:val="-5"/>
        </w:rPr>
        <w:t xml:space="preserve"> </w:t>
      </w:r>
      <w:r w:rsidRPr="1C4AFE2B">
        <w:rPr>
          <w:rFonts w:asciiTheme="minorHAnsi" w:hAnsiTheme="minorHAnsi" w:cstheme="minorBidi"/>
        </w:rPr>
        <w:t>les</w:t>
      </w:r>
      <w:r w:rsidRPr="1C4AFE2B">
        <w:rPr>
          <w:rFonts w:asciiTheme="minorHAnsi" w:hAnsiTheme="minorHAnsi" w:cstheme="minorBidi"/>
          <w:spacing w:val="-4"/>
        </w:rPr>
        <w:t xml:space="preserve"> </w:t>
      </w:r>
      <w:r w:rsidRPr="1C4AFE2B">
        <w:rPr>
          <w:rFonts w:asciiTheme="minorHAnsi" w:hAnsiTheme="minorHAnsi" w:cstheme="minorBidi"/>
        </w:rPr>
        <w:t>documents</w:t>
      </w:r>
      <w:r w:rsidRPr="1C4AFE2B">
        <w:rPr>
          <w:rFonts w:asciiTheme="minorHAnsi" w:hAnsiTheme="minorHAnsi" w:cstheme="minorBidi"/>
          <w:spacing w:val="-5"/>
        </w:rPr>
        <w:t xml:space="preserve"> </w:t>
      </w:r>
      <w:r w:rsidRPr="1C4AFE2B">
        <w:rPr>
          <w:rFonts w:asciiTheme="minorHAnsi" w:hAnsiTheme="minorHAnsi" w:cstheme="minorBidi"/>
        </w:rPr>
        <w:t>via</w:t>
      </w:r>
      <w:r w:rsidRPr="1C4AFE2B">
        <w:rPr>
          <w:rFonts w:asciiTheme="minorHAnsi" w:hAnsiTheme="minorHAnsi" w:cstheme="minorBidi"/>
          <w:spacing w:val="-5"/>
        </w:rPr>
        <w:t xml:space="preserve"> </w:t>
      </w:r>
      <w:r w:rsidRPr="1C4AFE2B">
        <w:rPr>
          <w:rFonts w:asciiTheme="minorHAnsi" w:hAnsiTheme="minorHAnsi" w:cstheme="minorBidi"/>
        </w:rPr>
        <w:t>le</w:t>
      </w:r>
      <w:r w:rsidRPr="1C4AFE2B">
        <w:rPr>
          <w:rFonts w:asciiTheme="minorHAnsi" w:hAnsiTheme="minorHAnsi" w:cstheme="minorBidi"/>
          <w:spacing w:val="-10"/>
        </w:rPr>
        <w:t xml:space="preserve"> </w:t>
      </w:r>
      <w:r w:rsidRPr="1C4AFE2B">
        <w:rPr>
          <w:rFonts w:asciiTheme="minorHAnsi" w:hAnsiTheme="minorHAnsi" w:cstheme="minorBidi"/>
        </w:rPr>
        <w:t xml:space="preserve">lien suivant </w:t>
      </w:r>
      <w:r>
        <w:rPr>
          <w:rFonts w:asciiTheme="minorHAnsi" w:hAnsiTheme="minorHAnsi" w:cstheme="minorBidi"/>
        </w:rPr>
        <w:t>:</w:t>
      </w:r>
    </w:p>
    <w:p w14:paraId="45E2AA71" w14:textId="2BCC638C" w:rsidR="005D0BD0" w:rsidRPr="00405EC7" w:rsidRDefault="00000000" w:rsidP="00405EC7">
      <w:pPr>
        <w:pStyle w:val="Corpsdetexte"/>
        <w:spacing w:before="0"/>
        <w:ind w:left="0"/>
        <w:jc w:val="both"/>
        <w:rPr>
          <w:rFonts w:asciiTheme="minorHAnsi" w:hAnsiTheme="minorHAnsi" w:cstheme="minorBidi"/>
        </w:rPr>
      </w:pPr>
      <w:hyperlink r:id="rId22" w:history="1">
        <w:r w:rsidR="005D0BD0" w:rsidRPr="00257F02">
          <w:rPr>
            <w:rStyle w:val="Lienhypertexte"/>
            <w:rFonts w:asciiTheme="minorHAnsi" w:hAnsiTheme="minorHAnsi" w:cstheme="minorHAnsi"/>
            <w:b/>
            <w:bCs/>
            <w:spacing w:val="-4"/>
          </w:rPr>
          <w:t>http://procurement-</w:t>
        </w:r>
        <w:r w:rsidR="005D0BD0" w:rsidRPr="00257F02">
          <w:rPr>
            <w:rStyle w:val="Lienhypertexte"/>
            <w:rFonts w:asciiTheme="minorHAnsi" w:hAnsiTheme="minorHAnsi" w:cstheme="minorHAnsi"/>
            <w:b/>
            <w:bCs/>
            <w:spacing w:val="-2"/>
          </w:rPr>
          <w:t>notices.undp.org/</w:t>
        </w:r>
      </w:hyperlink>
    </w:p>
    <w:p w14:paraId="23B18CC4" w14:textId="77777777" w:rsidR="005D0BD0" w:rsidRDefault="005D0BD0" w:rsidP="00405EC7">
      <w:pPr>
        <w:pStyle w:val="Corpsdetexte"/>
        <w:spacing w:before="0"/>
        <w:jc w:val="both"/>
        <w:rPr>
          <w:rFonts w:asciiTheme="minorHAnsi" w:hAnsiTheme="minorHAnsi" w:cstheme="minorHAnsi"/>
        </w:rPr>
      </w:pPr>
    </w:p>
    <w:p w14:paraId="14F45EB8" w14:textId="77777777" w:rsidR="005D0BD0" w:rsidRDefault="005D0BD0" w:rsidP="005D0BD0">
      <w:pPr>
        <w:pStyle w:val="Corpsdetexte"/>
        <w:spacing w:before="0"/>
        <w:ind w:left="0"/>
        <w:jc w:val="both"/>
        <w:rPr>
          <w:rFonts w:asciiTheme="minorHAnsi" w:hAnsiTheme="minorHAnsi" w:cstheme="minorHAnsi"/>
          <w:spacing w:val="-2"/>
        </w:rPr>
      </w:pPr>
      <w:r w:rsidRPr="0084783A">
        <w:rPr>
          <w:rFonts w:asciiTheme="minorHAnsi" w:hAnsiTheme="minorHAnsi" w:cstheme="minorHAnsi"/>
        </w:rPr>
        <w:t>Les</w:t>
      </w:r>
      <w:r w:rsidRPr="0084783A">
        <w:rPr>
          <w:rFonts w:asciiTheme="minorHAnsi" w:hAnsiTheme="minorHAnsi" w:cstheme="minorHAnsi"/>
          <w:spacing w:val="-7"/>
        </w:rPr>
        <w:t xml:space="preserve"> </w:t>
      </w:r>
      <w:r w:rsidRPr="0084783A">
        <w:rPr>
          <w:rFonts w:asciiTheme="minorHAnsi" w:hAnsiTheme="minorHAnsi" w:cstheme="minorHAnsi"/>
        </w:rPr>
        <w:t>documents</w:t>
      </w:r>
      <w:r w:rsidRPr="0084783A">
        <w:rPr>
          <w:rFonts w:asciiTheme="minorHAnsi" w:hAnsiTheme="minorHAnsi" w:cstheme="minorHAnsi"/>
          <w:spacing w:val="-4"/>
        </w:rPr>
        <w:t xml:space="preserve"> </w:t>
      </w:r>
      <w:r w:rsidRPr="0084783A">
        <w:rPr>
          <w:rFonts w:asciiTheme="minorHAnsi" w:hAnsiTheme="minorHAnsi" w:cstheme="minorHAnsi"/>
        </w:rPr>
        <w:t>seront</w:t>
      </w:r>
      <w:r w:rsidRPr="0084783A">
        <w:rPr>
          <w:rFonts w:asciiTheme="minorHAnsi" w:hAnsiTheme="minorHAnsi" w:cstheme="minorHAnsi"/>
          <w:spacing w:val="-2"/>
        </w:rPr>
        <w:t xml:space="preserve"> </w:t>
      </w:r>
      <w:r w:rsidRPr="0084783A">
        <w:rPr>
          <w:rFonts w:asciiTheme="minorHAnsi" w:hAnsiTheme="minorHAnsi" w:cstheme="minorHAnsi"/>
        </w:rPr>
        <w:t>aussi</w:t>
      </w:r>
      <w:r w:rsidRPr="0084783A">
        <w:rPr>
          <w:rFonts w:asciiTheme="minorHAnsi" w:hAnsiTheme="minorHAnsi" w:cstheme="minorHAnsi"/>
          <w:spacing w:val="-2"/>
        </w:rPr>
        <w:t xml:space="preserve"> </w:t>
      </w:r>
      <w:r w:rsidRPr="0084783A">
        <w:rPr>
          <w:rFonts w:asciiTheme="minorHAnsi" w:hAnsiTheme="minorHAnsi" w:cstheme="minorHAnsi"/>
        </w:rPr>
        <w:t>mis</w:t>
      </w:r>
      <w:r w:rsidRPr="0084783A">
        <w:rPr>
          <w:rFonts w:asciiTheme="minorHAnsi" w:hAnsiTheme="minorHAnsi" w:cstheme="minorHAnsi"/>
          <w:spacing w:val="-4"/>
        </w:rPr>
        <w:t xml:space="preserve"> </w:t>
      </w:r>
      <w:r w:rsidRPr="0084783A">
        <w:rPr>
          <w:rFonts w:asciiTheme="minorHAnsi" w:hAnsiTheme="minorHAnsi" w:cstheme="minorHAnsi"/>
        </w:rPr>
        <w:t>à</w:t>
      </w:r>
      <w:r w:rsidRPr="0084783A">
        <w:rPr>
          <w:rFonts w:asciiTheme="minorHAnsi" w:hAnsiTheme="minorHAnsi" w:cstheme="minorHAnsi"/>
          <w:spacing w:val="-2"/>
        </w:rPr>
        <w:t xml:space="preserve"> </w:t>
      </w:r>
      <w:r w:rsidRPr="0084783A">
        <w:rPr>
          <w:rFonts w:asciiTheme="minorHAnsi" w:hAnsiTheme="minorHAnsi" w:cstheme="minorHAnsi"/>
        </w:rPr>
        <w:t>disposition</w:t>
      </w:r>
      <w:r w:rsidRPr="0084783A">
        <w:rPr>
          <w:rFonts w:asciiTheme="minorHAnsi" w:hAnsiTheme="minorHAnsi" w:cstheme="minorHAnsi"/>
          <w:spacing w:val="-5"/>
        </w:rPr>
        <w:t xml:space="preserve"> </w:t>
      </w:r>
      <w:r w:rsidRPr="0084783A">
        <w:rPr>
          <w:rFonts w:asciiTheme="minorHAnsi" w:hAnsiTheme="minorHAnsi" w:cstheme="minorHAnsi"/>
        </w:rPr>
        <w:t>sur</w:t>
      </w:r>
      <w:r w:rsidRPr="0084783A">
        <w:rPr>
          <w:rFonts w:asciiTheme="minorHAnsi" w:hAnsiTheme="minorHAnsi" w:cstheme="minorHAnsi"/>
          <w:spacing w:val="-5"/>
        </w:rPr>
        <w:t xml:space="preserve"> </w:t>
      </w:r>
      <w:r w:rsidRPr="0084783A">
        <w:rPr>
          <w:rFonts w:asciiTheme="minorHAnsi" w:hAnsiTheme="minorHAnsi" w:cstheme="minorHAnsi"/>
        </w:rPr>
        <w:t>les</w:t>
      </w:r>
      <w:r w:rsidRPr="0084783A">
        <w:rPr>
          <w:rFonts w:asciiTheme="minorHAnsi" w:hAnsiTheme="minorHAnsi" w:cstheme="minorHAnsi"/>
          <w:spacing w:val="-4"/>
        </w:rPr>
        <w:t xml:space="preserve"> </w:t>
      </w:r>
      <w:r w:rsidRPr="0084783A">
        <w:rPr>
          <w:rFonts w:asciiTheme="minorHAnsi" w:hAnsiTheme="minorHAnsi" w:cstheme="minorHAnsi"/>
        </w:rPr>
        <w:t>sites</w:t>
      </w:r>
      <w:r w:rsidRPr="0084783A">
        <w:rPr>
          <w:rFonts w:asciiTheme="minorHAnsi" w:hAnsiTheme="minorHAnsi" w:cstheme="minorHAnsi"/>
          <w:spacing w:val="-4"/>
        </w:rPr>
        <w:t xml:space="preserve"> </w:t>
      </w:r>
      <w:r w:rsidRPr="0084783A">
        <w:rPr>
          <w:rFonts w:asciiTheme="minorHAnsi" w:hAnsiTheme="minorHAnsi" w:cstheme="minorHAnsi"/>
        </w:rPr>
        <w:t>du</w:t>
      </w:r>
      <w:r w:rsidRPr="0084783A">
        <w:rPr>
          <w:rFonts w:asciiTheme="minorHAnsi" w:hAnsiTheme="minorHAnsi" w:cstheme="minorHAnsi"/>
          <w:spacing w:val="-5"/>
        </w:rPr>
        <w:t xml:space="preserve"> </w:t>
      </w:r>
      <w:r w:rsidRPr="0084783A">
        <w:rPr>
          <w:rFonts w:asciiTheme="minorHAnsi" w:hAnsiTheme="minorHAnsi" w:cstheme="minorHAnsi"/>
        </w:rPr>
        <w:t>MESRS</w:t>
      </w:r>
      <w:r w:rsidRPr="0084783A">
        <w:rPr>
          <w:rFonts w:asciiTheme="minorHAnsi" w:hAnsiTheme="minorHAnsi" w:cstheme="minorHAnsi"/>
          <w:spacing w:val="-1"/>
        </w:rPr>
        <w:t xml:space="preserve"> </w:t>
      </w:r>
      <w:r w:rsidRPr="0084783A">
        <w:rPr>
          <w:rFonts w:asciiTheme="minorHAnsi" w:hAnsiTheme="minorHAnsi" w:cstheme="minorHAnsi"/>
        </w:rPr>
        <w:t>et</w:t>
      </w:r>
      <w:r w:rsidRPr="0084783A">
        <w:rPr>
          <w:rFonts w:asciiTheme="minorHAnsi" w:hAnsiTheme="minorHAnsi" w:cstheme="minorHAnsi"/>
          <w:spacing w:val="-6"/>
        </w:rPr>
        <w:t xml:space="preserve"> </w:t>
      </w:r>
      <w:r w:rsidRPr="0084783A">
        <w:rPr>
          <w:rFonts w:asciiTheme="minorHAnsi" w:hAnsiTheme="minorHAnsi" w:cstheme="minorHAnsi"/>
        </w:rPr>
        <w:t>de</w:t>
      </w:r>
      <w:r w:rsidRPr="0084783A">
        <w:rPr>
          <w:rFonts w:asciiTheme="minorHAnsi" w:hAnsiTheme="minorHAnsi" w:cstheme="minorHAnsi"/>
          <w:spacing w:val="-4"/>
        </w:rPr>
        <w:t xml:space="preserve"> </w:t>
      </w:r>
      <w:r w:rsidRPr="0084783A">
        <w:rPr>
          <w:rFonts w:asciiTheme="minorHAnsi" w:hAnsiTheme="minorHAnsi" w:cstheme="minorHAnsi"/>
        </w:rPr>
        <w:t>la</w:t>
      </w:r>
      <w:r w:rsidRPr="0084783A">
        <w:rPr>
          <w:rFonts w:asciiTheme="minorHAnsi" w:hAnsiTheme="minorHAnsi" w:cstheme="minorHAnsi"/>
          <w:spacing w:val="-4"/>
        </w:rPr>
        <w:t xml:space="preserve"> </w:t>
      </w:r>
      <w:r w:rsidRPr="0084783A">
        <w:rPr>
          <w:rFonts w:asciiTheme="minorHAnsi" w:hAnsiTheme="minorHAnsi" w:cstheme="minorHAnsi"/>
          <w:spacing w:val="-2"/>
        </w:rPr>
        <w:t>CNLCT.</w:t>
      </w:r>
    </w:p>
    <w:p w14:paraId="48C14528" w14:textId="3010F0D8" w:rsidR="005D0BD0" w:rsidRPr="00405EC7" w:rsidRDefault="00000000" w:rsidP="00405EC7">
      <w:pPr>
        <w:pStyle w:val="Corpsdetexte"/>
        <w:spacing w:before="0"/>
        <w:ind w:left="0"/>
        <w:jc w:val="both"/>
        <w:rPr>
          <w:rFonts w:asciiTheme="minorHAnsi" w:hAnsiTheme="minorHAnsi" w:cstheme="minorHAnsi"/>
          <w:spacing w:val="-2"/>
        </w:rPr>
      </w:pPr>
      <w:hyperlink r:id="rId23" w:history="1">
        <w:r w:rsidR="005D0BD0" w:rsidRPr="00257F02">
          <w:rPr>
            <w:rStyle w:val="Lienhypertexte"/>
            <w:rFonts w:cstheme="minorHAnsi"/>
            <w:b/>
            <w:spacing w:val="-2"/>
          </w:rPr>
          <w:t>www.mes.tn</w:t>
        </w:r>
      </w:hyperlink>
      <w:r w:rsidR="005D0BD0" w:rsidRPr="005D0BD0">
        <w:rPr>
          <w:rFonts w:cstheme="minorHAnsi"/>
          <w:b/>
          <w:color w:val="0462C1"/>
          <w:spacing w:val="-2"/>
        </w:rPr>
        <w:t xml:space="preserve"> </w:t>
      </w:r>
      <w:hyperlink r:id="rId24">
        <w:r w:rsidR="005D0BD0" w:rsidRPr="005D0BD0">
          <w:rPr>
            <w:rFonts w:cstheme="minorHAnsi"/>
            <w:b/>
            <w:color w:val="0462C1"/>
            <w:spacing w:val="-2"/>
            <w:u w:val="single" w:color="0462C1"/>
          </w:rPr>
          <w:t>http://www.cnlct.tn</w:t>
        </w:r>
      </w:hyperlink>
    </w:p>
    <w:p w14:paraId="3986E746" w14:textId="77777777" w:rsidR="005D0BD0" w:rsidRDefault="005D0BD0" w:rsidP="00405EC7"/>
    <w:p w14:paraId="564B1947" w14:textId="77777777" w:rsidR="006F7891" w:rsidRDefault="006F7891" w:rsidP="006F7891"/>
    <w:p w14:paraId="5333A72E" w14:textId="4059BB68" w:rsidR="00C46E5E" w:rsidRDefault="006F7891" w:rsidP="00405EC7">
      <w:pPr>
        <w:pStyle w:val="Titre2"/>
        <w:numPr>
          <w:ilvl w:val="0"/>
          <w:numId w:val="13"/>
        </w:numPr>
        <w:rPr>
          <w:rFonts w:asciiTheme="minorHAnsi" w:hAnsiTheme="minorHAnsi" w:cstheme="minorHAnsi"/>
        </w:rPr>
      </w:pPr>
      <w:bookmarkStart w:id="24" w:name="_Toc158374464"/>
      <w:r>
        <w:t>Questions de clarification</w:t>
      </w:r>
      <w:bookmarkStart w:id="25" w:name="_Toc40507653"/>
      <w:bookmarkEnd w:id="24"/>
    </w:p>
    <w:p w14:paraId="7FA1802D" w14:textId="77777777" w:rsidR="00C46E5E" w:rsidRPr="0084783A" w:rsidRDefault="00C46E5E" w:rsidP="00405EC7">
      <w:pPr>
        <w:pStyle w:val="Corpsdetexte"/>
        <w:spacing w:before="0"/>
        <w:ind w:left="0" w:right="130"/>
        <w:jc w:val="both"/>
        <w:rPr>
          <w:rFonts w:asciiTheme="minorHAnsi" w:hAnsiTheme="minorHAnsi" w:cstheme="minorBidi"/>
        </w:rPr>
      </w:pPr>
      <w:r w:rsidRPr="1C4AFE2B">
        <w:rPr>
          <w:rFonts w:asciiTheme="minorHAnsi" w:hAnsiTheme="minorHAnsi" w:cstheme="minorBidi"/>
        </w:rPr>
        <w:t>Toute</w:t>
      </w:r>
      <w:r w:rsidRPr="1C4AFE2B">
        <w:rPr>
          <w:rFonts w:asciiTheme="minorHAnsi" w:hAnsiTheme="minorHAnsi" w:cstheme="minorBidi"/>
          <w:spacing w:val="-7"/>
        </w:rPr>
        <w:t xml:space="preserve"> </w:t>
      </w:r>
      <w:r w:rsidRPr="1C4AFE2B">
        <w:rPr>
          <w:rFonts w:asciiTheme="minorHAnsi" w:hAnsiTheme="minorHAnsi" w:cstheme="minorBidi"/>
        </w:rPr>
        <w:t>question</w:t>
      </w:r>
      <w:r w:rsidRPr="1C4AFE2B">
        <w:rPr>
          <w:rFonts w:asciiTheme="minorHAnsi" w:hAnsiTheme="minorHAnsi" w:cstheme="minorBidi"/>
          <w:spacing w:val="-1"/>
        </w:rPr>
        <w:t xml:space="preserve"> </w:t>
      </w:r>
      <w:r w:rsidRPr="1C4AFE2B">
        <w:rPr>
          <w:rFonts w:asciiTheme="minorHAnsi" w:hAnsiTheme="minorHAnsi" w:cstheme="minorBidi"/>
        </w:rPr>
        <w:t>de</w:t>
      </w:r>
      <w:r w:rsidRPr="1C4AFE2B">
        <w:rPr>
          <w:rFonts w:asciiTheme="minorHAnsi" w:hAnsiTheme="minorHAnsi" w:cstheme="minorBidi"/>
          <w:spacing w:val="-4"/>
        </w:rPr>
        <w:t xml:space="preserve"> </w:t>
      </w:r>
      <w:r w:rsidRPr="1C4AFE2B">
        <w:rPr>
          <w:rFonts w:asciiTheme="minorHAnsi" w:hAnsiTheme="minorHAnsi" w:cstheme="minorBidi"/>
        </w:rPr>
        <w:t>clarification</w:t>
      </w:r>
      <w:r w:rsidRPr="1C4AFE2B">
        <w:rPr>
          <w:rFonts w:asciiTheme="minorHAnsi" w:hAnsiTheme="minorHAnsi" w:cstheme="minorBidi"/>
          <w:spacing w:val="-6"/>
        </w:rPr>
        <w:t xml:space="preserve"> </w:t>
      </w:r>
      <w:r w:rsidRPr="1C4AFE2B">
        <w:rPr>
          <w:rFonts w:asciiTheme="minorHAnsi" w:hAnsiTheme="minorHAnsi" w:cstheme="minorBidi"/>
        </w:rPr>
        <w:t>doit</w:t>
      </w:r>
      <w:r w:rsidRPr="1C4AFE2B">
        <w:rPr>
          <w:rFonts w:asciiTheme="minorHAnsi" w:hAnsiTheme="minorHAnsi" w:cstheme="minorBidi"/>
          <w:spacing w:val="-3"/>
        </w:rPr>
        <w:t xml:space="preserve"> </w:t>
      </w:r>
      <w:r w:rsidRPr="1C4AFE2B">
        <w:rPr>
          <w:rFonts w:asciiTheme="minorHAnsi" w:hAnsiTheme="minorHAnsi" w:cstheme="minorBidi"/>
        </w:rPr>
        <w:t>être</w:t>
      </w:r>
      <w:r w:rsidRPr="1C4AFE2B">
        <w:rPr>
          <w:rFonts w:asciiTheme="minorHAnsi" w:hAnsiTheme="minorHAnsi" w:cstheme="minorBidi"/>
          <w:spacing w:val="-5"/>
        </w:rPr>
        <w:t xml:space="preserve"> </w:t>
      </w:r>
      <w:r w:rsidRPr="1C4AFE2B">
        <w:rPr>
          <w:rFonts w:asciiTheme="minorHAnsi" w:hAnsiTheme="minorHAnsi" w:cstheme="minorBidi"/>
        </w:rPr>
        <w:t>partagée</w:t>
      </w:r>
      <w:r w:rsidRPr="1C4AFE2B">
        <w:rPr>
          <w:rFonts w:asciiTheme="minorHAnsi" w:hAnsiTheme="minorHAnsi" w:cstheme="minorBidi"/>
          <w:spacing w:val="-4"/>
        </w:rPr>
        <w:t xml:space="preserve"> </w:t>
      </w:r>
      <w:r w:rsidRPr="1C4AFE2B">
        <w:rPr>
          <w:rFonts w:asciiTheme="minorHAnsi" w:hAnsiTheme="minorHAnsi" w:cstheme="minorBidi"/>
        </w:rPr>
        <w:t>par</w:t>
      </w:r>
      <w:r w:rsidRPr="1C4AFE2B">
        <w:rPr>
          <w:rFonts w:asciiTheme="minorHAnsi" w:hAnsiTheme="minorHAnsi" w:cstheme="minorBidi"/>
          <w:spacing w:val="-5"/>
        </w:rPr>
        <w:t xml:space="preserve"> </w:t>
      </w:r>
      <w:r w:rsidRPr="1C4AFE2B">
        <w:rPr>
          <w:rFonts w:asciiTheme="minorHAnsi" w:hAnsiTheme="minorHAnsi" w:cstheme="minorBidi"/>
        </w:rPr>
        <w:t>écrit</w:t>
      </w:r>
      <w:r w:rsidRPr="1C4AFE2B">
        <w:rPr>
          <w:rFonts w:asciiTheme="minorHAnsi" w:hAnsiTheme="minorHAnsi" w:cstheme="minorBidi"/>
          <w:spacing w:val="-5"/>
        </w:rPr>
        <w:t xml:space="preserve"> </w:t>
      </w:r>
      <w:r w:rsidRPr="1C4AFE2B">
        <w:rPr>
          <w:rFonts w:asciiTheme="minorHAnsi" w:hAnsiTheme="minorHAnsi" w:cstheme="minorBidi"/>
        </w:rPr>
        <w:t>à</w:t>
      </w:r>
      <w:r w:rsidRPr="1C4AFE2B">
        <w:rPr>
          <w:rFonts w:asciiTheme="minorHAnsi" w:hAnsiTheme="minorHAnsi" w:cstheme="minorBidi"/>
          <w:spacing w:val="-5"/>
        </w:rPr>
        <w:t xml:space="preserve"> </w:t>
      </w:r>
      <w:r w:rsidRPr="1C4AFE2B">
        <w:rPr>
          <w:rFonts w:asciiTheme="minorHAnsi" w:hAnsiTheme="minorHAnsi" w:cstheme="minorBidi"/>
        </w:rPr>
        <w:t>cette</w:t>
      </w:r>
      <w:r w:rsidRPr="1C4AFE2B">
        <w:rPr>
          <w:rFonts w:asciiTheme="minorHAnsi" w:hAnsiTheme="minorHAnsi" w:cstheme="minorBidi"/>
          <w:spacing w:val="-4"/>
        </w:rPr>
        <w:t xml:space="preserve"> </w:t>
      </w:r>
      <w:r w:rsidRPr="1C4AFE2B">
        <w:rPr>
          <w:rFonts w:asciiTheme="minorHAnsi" w:hAnsiTheme="minorHAnsi" w:cstheme="minorBidi"/>
        </w:rPr>
        <w:t>adresse</w:t>
      </w:r>
      <w:r w:rsidRPr="1C4AFE2B">
        <w:rPr>
          <w:rFonts w:asciiTheme="minorHAnsi" w:hAnsiTheme="minorHAnsi" w:cstheme="minorBidi"/>
          <w:spacing w:val="-4"/>
        </w:rPr>
        <w:t xml:space="preserve"> </w:t>
      </w:r>
      <w:r w:rsidRPr="1C4AFE2B">
        <w:rPr>
          <w:rFonts w:asciiTheme="minorHAnsi" w:hAnsiTheme="minorHAnsi" w:cstheme="minorBidi"/>
          <w:spacing w:val="-2"/>
        </w:rPr>
        <w:t>email :</w:t>
      </w:r>
    </w:p>
    <w:p w14:paraId="71BF30D6" w14:textId="079323A7" w:rsidR="00C46E5E" w:rsidRPr="0084783A" w:rsidRDefault="00C46E5E" w:rsidP="00C46E5E">
      <w:pPr>
        <w:pStyle w:val="Corpsdetexte"/>
        <w:spacing w:before="0"/>
        <w:ind w:left="377" w:right="376"/>
        <w:jc w:val="both"/>
        <w:rPr>
          <w:rFonts w:asciiTheme="minorHAnsi" w:hAnsiTheme="minorHAnsi" w:cstheme="minorHAnsi"/>
          <w:b/>
          <w:bCs/>
        </w:rPr>
      </w:pPr>
      <w:r w:rsidRPr="0084783A">
        <w:rPr>
          <w:rFonts w:asciiTheme="minorHAnsi" w:hAnsiTheme="minorHAnsi" w:cstheme="minorHAnsi"/>
          <w:spacing w:val="-2"/>
        </w:rPr>
        <w:t xml:space="preserve"> </w:t>
      </w:r>
      <w:r w:rsidRPr="0084783A">
        <w:rPr>
          <w:rFonts w:asciiTheme="minorHAnsi" w:hAnsiTheme="minorHAnsi" w:cstheme="minorHAnsi"/>
          <w:spacing w:val="-2"/>
        </w:rPr>
        <w:tab/>
      </w:r>
      <w:r w:rsidRPr="0084783A">
        <w:rPr>
          <w:rFonts w:asciiTheme="minorHAnsi" w:hAnsiTheme="minorHAnsi" w:cstheme="minorHAnsi"/>
          <w:spacing w:val="-2"/>
        </w:rPr>
        <w:tab/>
      </w:r>
      <w:r w:rsidRPr="0084783A">
        <w:rPr>
          <w:rFonts w:asciiTheme="minorHAnsi" w:hAnsiTheme="minorHAnsi" w:cstheme="minorHAnsi"/>
          <w:spacing w:val="-2"/>
        </w:rPr>
        <w:tab/>
      </w:r>
      <w:r w:rsidRPr="0084783A">
        <w:rPr>
          <w:rFonts w:asciiTheme="minorHAnsi" w:hAnsiTheme="minorHAnsi" w:cstheme="minorHAnsi"/>
          <w:spacing w:val="-2"/>
        </w:rPr>
        <w:tab/>
      </w:r>
      <w:r w:rsidRPr="0084783A">
        <w:rPr>
          <w:rFonts w:asciiTheme="minorHAnsi" w:hAnsiTheme="minorHAnsi" w:cstheme="minorHAnsi"/>
          <w:spacing w:val="-2"/>
        </w:rPr>
        <w:tab/>
      </w:r>
      <w:hyperlink r:id="rId25" w:history="1">
        <w:r w:rsidR="0066527C" w:rsidRPr="00083C1F">
          <w:rPr>
            <w:rStyle w:val="Lienhypertexte"/>
            <w:rFonts w:asciiTheme="minorHAnsi" w:hAnsiTheme="minorHAnsi" w:cstheme="minorHAnsi"/>
            <w:b/>
            <w:bCs/>
            <w:spacing w:val="-2"/>
          </w:rPr>
          <w:t>propositions.tn.2024@undp.org</w:t>
        </w:r>
      </w:hyperlink>
    </w:p>
    <w:p w14:paraId="4EC17090" w14:textId="77777777" w:rsidR="00C46E5E" w:rsidRDefault="00C46E5E" w:rsidP="00C46E5E">
      <w:pPr>
        <w:pStyle w:val="Corpsdetexte"/>
        <w:spacing w:before="0"/>
        <w:jc w:val="both"/>
        <w:rPr>
          <w:rFonts w:asciiTheme="minorHAnsi" w:hAnsiTheme="minorHAnsi" w:cstheme="minorHAnsi"/>
        </w:rPr>
      </w:pPr>
    </w:p>
    <w:p w14:paraId="51962E28" w14:textId="77777777" w:rsidR="00C46E5E" w:rsidRPr="007A5D80" w:rsidRDefault="00C46E5E" w:rsidP="3B8B36BD">
      <w:pPr>
        <w:pStyle w:val="Corpsdetexte"/>
        <w:spacing w:before="0"/>
        <w:ind w:left="0"/>
        <w:jc w:val="both"/>
        <w:rPr>
          <w:rFonts w:asciiTheme="minorHAnsi" w:hAnsiTheme="minorHAnsi" w:cstheme="minorBidi"/>
        </w:rPr>
      </w:pPr>
      <w:r w:rsidRPr="3B8B36BD">
        <w:rPr>
          <w:rFonts w:asciiTheme="minorHAnsi" w:hAnsiTheme="minorHAnsi" w:cstheme="minorBidi"/>
        </w:rPr>
        <w:t>L’email</w:t>
      </w:r>
      <w:r w:rsidRPr="3B8B36BD">
        <w:rPr>
          <w:rFonts w:asciiTheme="minorHAnsi" w:hAnsiTheme="minorHAnsi" w:cstheme="minorBidi"/>
          <w:spacing w:val="80"/>
          <w:w w:val="150"/>
        </w:rPr>
        <w:t xml:space="preserve"> </w:t>
      </w:r>
      <w:r w:rsidRPr="3B8B36BD">
        <w:rPr>
          <w:rFonts w:asciiTheme="minorHAnsi" w:hAnsiTheme="minorHAnsi" w:cstheme="minorBidi"/>
        </w:rPr>
        <w:t>doit</w:t>
      </w:r>
      <w:r w:rsidRPr="3B8B36BD">
        <w:rPr>
          <w:rFonts w:asciiTheme="minorHAnsi" w:hAnsiTheme="minorHAnsi" w:cstheme="minorBidi"/>
          <w:spacing w:val="80"/>
          <w:w w:val="150"/>
        </w:rPr>
        <w:t xml:space="preserve"> </w:t>
      </w:r>
      <w:r w:rsidRPr="3B8B36BD">
        <w:rPr>
          <w:rFonts w:asciiTheme="minorHAnsi" w:hAnsiTheme="minorHAnsi" w:cstheme="minorBidi"/>
        </w:rPr>
        <w:t>avoir pour objet</w:t>
      </w:r>
      <w:r w:rsidRPr="3B8B36BD">
        <w:rPr>
          <w:rFonts w:asciiTheme="minorHAnsi" w:hAnsiTheme="minorHAnsi" w:cstheme="minorBidi"/>
          <w:spacing w:val="80"/>
          <w:w w:val="150"/>
        </w:rPr>
        <w:t xml:space="preserve"> </w:t>
      </w:r>
      <w:r w:rsidRPr="3B8B36BD">
        <w:rPr>
          <w:rFonts w:asciiTheme="minorHAnsi" w:hAnsiTheme="minorHAnsi" w:cstheme="minorBidi"/>
        </w:rPr>
        <w:t>:</w:t>
      </w:r>
    </w:p>
    <w:p w14:paraId="6E0810A9" w14:textId="727B9D19" w:rsidR="00C46E5E" w:rsidRPr="007A5D80" w:rsidRDefault="00C46E5E" w:rsidP="3B8B36BD">
      <w:pPr>
        <w:pStyle w:val="Corpsdetexte"/>
        <w:spacing w:before="0"/>
        <w:ind w:left="0"/>
        <w:jc w:val="both"/>
        <w:rPr>
          <w:rFonts w:asciiTheme="minorHAnsi" w:hAnsiTheme="minorHAnsi" w:cstheme="minorBidi"/>
        </w:rPr>
      </w:pPr>
      <w:r w:rsidRPr="3B8B36BD">
        <w:rPr>
          <w:rFonts w:asciiTheme="minorHAnsi" w:hAnsiTheme="minorHAnsi" w:cstheme="minorBidi"/>
        </w:rPr>
        <w:t>«</w:t>
      </w:r>
      <w:r w:rsidRPr="3B8B36BD">
        <w:rPr>
          <w:rFonts w:asciiTheme="minorHAnsi" w:hAnsiTheme="minorHAnsi" w:cstheme="minorBidi"/>
          <w:spacing w:val="80"/>
          <w:w w:val="150"/>
        </w:rPr>
        <w:t xml:space="preserve"> </w:t>
      </w:r>
      <w:r w:rsidRPr="3B8B36BD">
        <w:rPr>
          <w:rFonts w:asciiTheme="minorHAnsi" w:hAnsiTheme="minorHAnsi" w:cstheme="minorBidi"/>
        </w:rPr>
        <w:t>Question</w:t>
      </w:r>
      <w:r w:rsidRPr="3B8B36BD">
        <w:rPr>
          <w:rFonts w:asciiTheme="minorHAnsi" w:hAnsiTheme="minorHAnsi" w:cstheme="minorBidi"/>
          <w:spacing w:val="80"/>
          <w:w w:val="150"/>
        </w:rPr>
        <w:t xml:space="preserve"> </w:t>
      </w:r>
      <w:r w:rsidRPr="3B8B36BD">
        <w:rPr>
          <w:rFonts w:asciiTheme="minorHAnsi" w:hAnsiTheme="minorHAnsi" w:cstheme="minorBidi"/>
        </w:rPr>
        <w:t>de</w:t>
      </w:r>
      <w:r w:rsidRPr="3B8B36BD">
        <w:rPr>
          <w:rFonts w:asciiTheme="minorHAnsi" w:hAnsiTheme="minorHAnsi" w:cstheme="minorBidi"/>
          <w:spacing w:val="80"/>
          <w:w w:val="150"/>
        </w:rPr>
        <w:t xml:space="preserve"> </w:t>
      </w:r>
      <w:r w:rsidRPr="3B8B36BD">
        <w:rPr>
          <w:rFonts w:asciiTheme="minorHAnsi" w:hAnsiTheme="minorHAnsi" w:cstheme="minorBidi"/>
        </w:rPr>
        <w:t>clarification</w:t>
      </w:r>
      <w:r w:rsidRPr="3B8B36BD">
        <w:rPr>
          <w:rFonts w:asciiTheme="minorHAnsi" w:hAnsiTheme="minorHAnsi" w:cstheme="minorBidi"/>
          <w:spacing w:val="80"/>
          <w:w w:val="150"/>
        </w:rPr>
        <w:t xml:space="preserve"> </w:t>
      </w:r>
      <w:r w:rsidRPr="3B8B36BD">
        <w:rPr>
          <w:rFonts w:asciiTheme="minorHAnsi" w:hAnsiTheme="minorHAnsi" w:cstheme="minorBidi"/>
        </w:rPr>
        <w:t>–</w:t>
      </w:r>
      <w:r w:rsidRPr="3B8B36BD">
        <w:rPr>
          <w:rFonts w:asciiTheme="minorHAnsi" w:hAnsiTheme="minorHAnsi" w:cstheme="minorBidi"/>
          <w:spacing w:val="80"/>
          <w:w w:val="150"/>
        </w:rPr>
        <w:t xml:space="preserve"> </w:t>
      </w:r>
      <w:r w:rsidRPr="3B8B36BD">
        <w:rPr>
          <w:rFonts w:asciiTheme="minorHAnsi" w:hAnsiTheme="minorHAnsi" w:cstheme="minorBidi"/>
        </w:rPr>
        <w:t>Appel</w:t>
      </w:r>
      <w:r w:rsidRPr="3B8B36BD">
        <w:rPr>
          <w:rFonts w:asciiTheme="minorHAnsi" w:hAnsiTheme="minorHAnsi" w:cstheme="minorBidi"/>
          <w:spacing w:val="80"/>
          <w:w w:val="150"/>
        </w:rPr>
        <w:t xml:space="preserve"> </w:t>
      </w:r>
      <w:r w:rsidRPr="3B8B36BD">
        <w:rPr>
          <w:rFonts w:asciiTheme="minorHAnsi" w:hAnsiTheme="minorHAnsi" w:cstheme="minorBidi"/>
        </w:rPr>
        <w:t>à</w:t>
      </w:r>
      <w:r w:rsidRPr="3B8B36BD">
        <w:rPr>
          <w:rFonts w:asciiTheme="minorHAnsi" w:hAnsiTheme="minorHAnsi" w:cstheme="minorBidi"/>
          <w:spacing w:val="80"/>
          <w:w w:val="150"/>
        </w:rPr>
        <w:t xml:space="preserve"> </w:t>
      </w:r>
      <w:r w:rsidRPr="3B8B36BD">
        <w:rPr>
          <w:rFonts w:asciiTheme="minorHAnsi" w:hAnsiTheme="minorHAnsi" w:cstheme="minorBidi"/>
        </w:rPr>
        <w:t xml:space="preserve">propositions </w:t>
      </w:r>
      <w:r w:rsidRPr="3B8B36BD">
        <w:rPr>
          <w:rFonts w:asciiTheme="minorHAnsi" w:hAnsiTheme="minorHAnsi" w:cstheme="minorBidi"/>
          <w:spacing w:val="-2"/>
        </w:rPr>
        <w:t>PNUD/Tarabo</w:t>
      </w:r>
      <w:r w:rsidR="0679465F" w:rsidRPr="3B8B36BD">
        <w:rPr>
          <w:rFonts w:asciiTheme="minorHAnsi" w:hAnsiTheme="minorHAnsi" w:cstheme="minorBidi"/>
          <w:spacing w:val="-2"/>
        </w:rPr>
        <w:t>t/</w:t>
      </w:r>
      <w:r w:rsidR="00200EAF">
        <w:rPr>
          <w:rFonts w:asciiTheme="minorHAnsi" w:hAnsiTheme="minorHAnsi" w:cstheme="minorBidi"/>
          <w:spacing w:val="-2"/>
        </w:rPr>
        <w:t>01/</w:t>
      </w:r>
      <w:r w:rsidR="0679465F" w:rsidRPr="3B8B36BD">
        <w:rPr>
          <w:rFonts w:asciiTheme="minorHAnsi" w:hAnsiTheme="minorHAnsi" w:cstheme="minorBidi"/>
          <w:spacing w:val="-2"/>
        </w:rPr>
        <w:t xml:space="preserve">2024 </w:t>
      </w:r>
      <w:r w:rsidRPr="3B8B36BD">
        <w:rPr>
          <w:rFonts w:asciiTheme="minorHAnsi" w:hAnsiTheme="minorHAnsi" w:cstheme="minorBidi"/>
          <w:spacing w:val="-2"/>
        </w:rPr>
        <w:t>»</w:t>
      </w:r>
    </w:p>
    <w:p w14:paraId="4674271E" w14:textId="77777777" w:rsidR="00C46E5E" w:rsidRDefault="00C46E5E" w:rsidP="00C46E5E">
      <w:pPr>
        <w:pStyle w:val="Corpsdetexte"/>
        <w:spacing w:before="0"/>
        <w:jc w:val="both"/>
        <w:rPr>
          <w:rFonts w:asciiTheme="minorHAnsi" w:hAnsiTheme="minorHAnsi" w:cstheme="minorHAnsi"/>
        </w:rPr>
      </w:pPr>
    </w:p>
    <w:p w14:paraId="710D9053" w14:textId="77777777" w:rsidR="00C46E5E" w:rsidRPr="0084783A" w:rsidRDefault="00C46E5E" w:rsidP="00405EC7">
      <w:pPr>
        <w:pStyle w:val="Corpsdetexte"/>
        <w:spacing w:before="0"/>
        <w:ind w:left="0"/>
        <w:jc w:val="both"/>
        <w:rPr>
          <w:rFonts w:asciiTheme="minorHAnsi" w:hAnsiTheme="minorHAnsi" w:cstheme="minorBidi"/>
        </w:rPr>
      </w:pPr>
      <w:r w:rsidRPr="1C4AFE2B">
        <w:rPr>
          <w:rFonts w:asciiTheme="minorHAnsi" w:hAnsiTheme="minorHAnsi" w:cstheme="minorBidi"/>
        </w:rPr>
        <w:t>Chaque</w:t>
      </w:r>
      <w:r w:rsidRPr="1C4AFE2B">
        <w:rPr>
          <w:rFonts w:asciiTheme="minorHAnsi" w:hAnsiTheme="minorHAnsi" w:cstheme="minorBidi"/>
          <w:spacing w:val="-6"/>
        </w:rPr>
        <w:t xml:space="preserve"> </w:t>
      </w:r>
      <w:r w:rsidRPr="1C4AFE2B">
        <w:rPr>
          <w:rFonts w:asciiTheme="minorHAnsi" w:hAnsiTheme="minorHAnsi" w:cstheme="minorBidi"/>
        </w:rPr>
        <w:t>question</w:t>
      </w:r>
      <w:r w:rsidRPr="1C4AFE2B">
        <w:rPr>
          <w:rFonts w:asciiTheme="minorHAnsi" w:hAnsiTheme="minorHAnsi" w:cstheme="minorBidi"/>
          <w:spacing w:val="-5"/>
        </w:rPr>
        <w:t xml:space="preserve"> </w:t>
      </w:r>
      <w:r w:rsidRPr="1C4AFE2B">
        <w:rPr>
          <w:rFonts w:asciiTheme="minorHAnsi" w:hAnsiTheme="minorHAnsi" w:cstheme="minorBidi"/>
        </w:rPr>
        <w:t>et</w:t>
      </w:r>
      <w:r w:rsidRPr="1C4AFE2B">
        <w:rPr>
          <w:rFonts w:asciiTheme="minorHAnsi" w:hAnsiTheme="minorHAnsi" w:cstheme="minorBidi"/>
          <w:spacing w:val="-6"/>
        </w:rPr>
        <w:t xml:space="preserve"> </w:t>
      </w:r>
      <w:r w:rsidRPr="1C4AFE2B">
        <w:rPr>
          <w:rFonts w:asciiTheme="minorHAnsi" w:hAnsiTheme="minorHAnsi" w:cstheme="minorBidi"/>
        </w:rPr>
        <w:t>le</w:t>
      </w:r>
      <w:r w:rsidRPr="1C4AFE2B">
        <w:rPr>
          <w:rFonts w:asciiTheme="minorHAnsi" w:hAnsiTheme="minorHAnsi" w:cstheme="minorBidi"/>
          <w:spacing w:val="-4"/>
        </w:rPr>
        <w:t xml:space="preserve">urs </w:t>
      </w:r>
      <w:r w:rsidRPr="1C4AFE2B">
        <w:rPr>
          <w:rFonts w:asciiTheme="minorHAnsi" w:hAnsiTheme="minorHAnsi" w:cstheme="minorBidi"/>
        </w:rPr>
        <w:t>réponses</w:t>
      </w:r>
      <w:r w:rsidRPr="1C4AFE2B">
        <w:rPr>
          <w:rFonts w:asciiTheme="minorHAnsi" w:hAnsiTheme="minorHAnsi" w:cstheme="minorBidi"/>
          <w:spacing w:val="-4"/>
        </w:rPr>
        <w:t xml:space="preserve"> </w:t>
      </w:r>
      <w:r w:rsidRPr="1C4AFE2B">
        <w:rPr>
          <w:rFonts w:asciiTheme="minorHAnsi" w:hAnsiTheme="minorHAnsi" w:cstheme="minorBidi"/>
        </w:rPr>
        <w:t>seront</w:t>
      </w:r>
      <w:r w:rsidRPr="1C4AFE2B">
        <w:rPr>
          <w:rFonts w:asciiTheme="minorHAnsi" w:hAnsiTheme="minorHAnsi" w:cstheme="minorBidi"/>
          <w:spacing w:val="-6"/>
        </w:rPr>
        <w:t xml:space="preserve"> </w:t>
      </w:r>
      <w:r w:rsidRPr="1C4AFE2B">
        <w:rPr>
          <w:rFonts w:asciiTheme="minorHAnsi" w:hAnsiTheme="minorHAnsi" w:cstheme="minorBidi"/>
        </w:rPr>
        <w:t>publiées</w:t>
      </w:r>
      <w:r w:rsidRPr="1C4AFE2B">
        <w:rPr>
          <w:rFonts w:asciiTheme="minorHAnsi" w:hAnsiTheme="minorHAnsi" w:cstheme="minorBidi"/>
          <w:spacing w:val="-4"/>
        </w:rPr>
        <w:t xml:space="preserve"> </w:t>
      </w:r>
      <w:r w:rsidRPr="1C4AFE2B">
        <w:rPr>
          <w:rFonts w:asciiTheme="minorHAnsi" w:hAnsiTheme="minorHAnsi" w:cstheme="minorBidi"/>
        </w:rPr>
        <w:t>au</w:t>
      </w:r>
      <w:r w:rsidRPr="1C4AFE2B">
        <w:rPr>
          <w:rFonts w:asciiTheme="minorHAnsi" w:hAnsiTheme="minorHAnsi" w:cstheme="minorBidi"/>
          <w:spacing w:val="-5"/>
        </w:rPr>
        <w:t xml:space="preserve"> </w:t>
      </w:r>
      <w:r w:rsidRPr="1C4AFE2B">
        <w:rPr>
          <w:rFonts w:asciiTheme="minorHAnsi" w:hAnsiTheme="minorHAnsi" w:cstheme="minorBidi"/>
        </w:rPr>
        <w:t>fur</w:t>
      </w:r>
      <w:r w:rsidRPr="1C4AFE2B">
        <w:rPr>
          <w:rFonts w:asciiTheme="minorHAnsi" w:hAnsiTheme="minorHAnsi" w:cstheme="minorBidi"/>
          <w:spacing w:val="-4"/>
        </w:rPr>
        <w:t xml:space="preserve"> </w:t>
      </w:r>
      <w:r w:rsidRPr="1C4AFE2B">
        <w:rPr>
          <w:rFonts w:asciiTheme="minorHAnsi" w:hAnsiTheme="minorHAnsi" w:cstheme="minorBidi"/>
        </w:rPr>
        <w:t>et</w:t>
      </w:r>
      <w:r w:rsidRPr="1C4AFE2B">
        <w:rPr>
          <w:rFonts w:asciiTheme="minorHAnsi" w:hAnsiTheme="minorHAnsi" w:cstheme="minorBidi"/>
          <w:spacing w:val="-6"/>
        </w:rPr>
        <w:t xml:space="preserve"> </w:t>
      </w:r>
      <w:r w:rsidRPr="1C4AFE2B">
        <w:rPr>
          <w:rFonts w:asciiTheme="minorHAnsi" w:hAnsiTheme="minorHAnsi" w:cstheme="minorBidi"/>
        </w:rPr>
        <w:t>à</w:t>
      </w:r>
      <w:r w:rsidRPr="1C4AFE2B">
        <w:rPr>
          <w:rFonts w:asciiTheme="minorHAnsi" w:hAnsiTheme="minorHAnsi" w:cstheme="minorBidi"/>
          <w:spacing w:val="-4"/>
        </w:rPr>
        <w:t xml:space="preserve"> </w:t>
      </w:r>
      <w:r w:rsidRPr="1C4AFE2B">
        <w:rPr>
          <w:rFonts w:asciiTheme="minorHAnsi" w:hAnsiTheme="minorHAnsi" w:cstheme="minorBidi"/>
        </w:rPr>
        <w:t>mesure</w:t>
      </w:r>
      <w:r w:rsidRPr="1C4AFE2B">
        <w:rPr>
          <w:rFonts w:asciiTheme="minorHAnsi" w:hAnsiTheme="minorHAnsi" w:cstheme="minorBidi"/>
          <w:spacing w:val="-4"/>
        </w:rPr>
        <w:t xml:space="preserve"> </w:t>
      </w:r>
      <w:r w:rsidRPr="1C4AFE2B">
        <w:rPr>
          <w:rFonts w:asciiTheme="minorHAnsi" w:hAnsiTheme="minorHAnsi" w:cstheme="minorBidi"/>
        </w:rPr>
        <w:t>sur</w:t>
      </w:r>
      <w:r w:rsidRPr="1C4AFE2B">
        <w:rPr>
          <w:rFonts w:asciiTheme="minorHAnsi" w:hAnsiTheme="minorHAnsi" w:cstheme="minorBidi"/>
          <w:spacing w:val="-5"/>
        </w:rPr>
        <w:t xml:space="preserve"> </w:t>
      </w:r>
      <w:r w:rsidRPr="1C4AFE2B">
        <w:rPr>
          <w:rFonts w:asciiTheme="minorHAnsi" w:hAnsiTheme="minorHAnsi" w:cstheme="minorBidi"/>
        </w:rPr>
        <w:t>le</w:t>
      </w:r>
      <w:r w:rsidRPr="1C4AFE2B">
        <w:rPr>
          <w:rFonts w:asciiTheme="minorHAnsi" w:hAnsiTheme="minorHAnsi" w:cstheme="minorBidi"/>
          <w:spacing w:val="-3"/>
        </w:rPr>
        <w:t xml:space="preserve"> </w:t>
      </w:r>
      <w:r w:rsidRPr="1C4AFE2B">
        <w:rPr>
          <w:rFonts w:asciiTheme="minorHAnsi" w:hAnsiTheme="minorHAnsi" w:cstheme="minorBidi"/>
          <w:spacing w:val="-4"/>
        </w:rPr>
        <w:t>site :</w:t>
      </w:r>
    </w:p>
    <w:p w14:paraId="3066A59B" w14:textId="77777777" w:rsidR="00C46E5E" w:rsidRPr="0084783A" w:rsidRDefault="00000000" w:rsidP="00C46E5E">
      <w:pPr>
        <w:spacing w:after="0"/>
        <w:ind w:left="2898"/>
        <w:jc w:val="both"/>
        <w:rPr>
          <w:rFonts w:cstheme="minorHAnsi"/>
          <w:b/>
        </w:rPr>
      </w:pPr>
      <w:hyperlink r:id="rId26">
        <w:r w:rsidR="00C46E5E" w:rsidRPr="0084783A">
          <w:rPr>
            <w:rFonts w:cstheme="minorHAnsi"/>
            <w:b/>
            <w:color w:val="0462C1"/>
            <w:spacing w:val="-2"/>
            <w:u w:val="single" w:color="0462C1"/>
          </w:rPr>
          <w:t>http://procurement-notices.undp.org/</w:t>
        </w:r>
      </w:hyperlink>
    </w:p>
    <w:p w14:paraId="6CEC030C" w14:textId="77777777" w:rsidR="00C46E5E" w:rsidRDefault="00C46E5E" w:rsidP="00C46E5E">
      <w:pPr>
        <w:pStyle w:val="Corpsdetexte"/>
        <w:spacing w:before="0"/>
        <w:jc w:val="both"/>
        <w:rPr>
          <w:rFonts w:asciiTheme="minorHAnsi" w:hAnsiTheme="minorHAnsi" w:cstheme="minorHAnsi"/>
        </w:rPr>
      </w:pPr>
    </w:p>
    <w:p w14:paraId="353DD819" w14:textId="0CF4A2C0" w:rsidR="00C46E5E" w:rsidRDefault="00C46E5E" w:rsidP="00405EC7">
      <w:pPr>
        <w:pStyle w:val="Corpsdetexte"/>
        <w:spacing w:before="0"/>
        <w:ind w:left="0"/>
        <w:jc w:val="both"/>
        <w:rPr>
          <w:rFonts w:asciiTheme="minorHAnsi" w:hAnsiTheme="minorHAnsi" w:cstheme="minorHAnsi"/>
          <w:b/>
        </w:rPr>
      </w:pPr>
      <w:r w:rsidRPr="0084783A">
        <w:rPr>
          <w:rFonts w:asciiTheme="minorHAnsi" w:hAnsiTheme="minorHAnsi" w:cstheme="minorHAnsi"/>
        </w:rPr>
        <w:t>La date limite d’envoi des questions de</w:t>
      </w:r>
      <w:r w:rsidRPr="0084783A">
        <w:rPr>
          <w:rFonts w:asciiTheme="minorHAnsi" w:hAnsiTheme="minorHAnsi" w:cstheme="minorHAnsi"/>
          <w:spacing w:val="21"/>
        </w:rPr>
        <w:t xml:space="preserve"> </w:t>
      </w:r>
      <w:r w:rsidRPr="0084783A">
        <w:rPr>
          <w:rFonts w:asciiTheme="minorHAnsi" w:hAnsiTheme="minorHAnsi" w:cstheme="minorHAnsi"/>
        </w:rPr>
        <w:t xml:space="preserve">clarification est fixée au </w:t>
      </w:r>
      <w:r w:rsidR="002E35A2">
        <w:rPr>
          <w:rFonts w:asciiTheme="minorHAnsi" w:hAnsiTheme="minorHAnsi" w:cstheme="minorHAnsi"/>
        </w:rPr>
        <w:t>20</w:t>
      </w:r>
      <w:r w:rsidR="003814AC">
        <w:rPr>
          <w:rFonts w:asciiTheme="minorHAnsi" w:hAnsiTheme="minorHAnsi" w:cstheme="minorHAnsi"/>
        </w:rPr>
        <w:t xml:space="preserve"> mars 2024 </w:t>
      </w:r>
      <w:r w:rsidRPr="0084783A">
        <w:rPr>
          <w:rFonts w:asciiTheme="minorHAnsi" w:hAnsiTheme="minorHAnsi" w:cstheme="minorHAnsi"/>
        </w:rPr>
        <w:t>; les dernières</w:t>
      </w:r>
      <w:r w:rsidRPr="0084783A">
        <w:rPr>
          <w:rFonts w:asciiTheme="minorHAnsi" w:hAnsiTheme="minorHAnsi" w:cstheme="minorHAnsi"/>
          <w:spacing w:val="80"/>
        </w:rPr>
        <w:t xml:space="preserve"> </w:t>
      </w:r>
      <w:r w:rsidRPr="0084783A">
        <w:rPr>
          <w:rFonts w:asciiTheme="minorHAnsi" w:hAnsiTheme="minorHAnsi" w:cstheme="minorHAnsi"/>
        </w:rPr>
        <w:t xml:space="preserve">réponses seront publiées le </w:t>
      </w:r>
      <w:r w:rsidR="002E35A2">
        <w:rPr>
          <w:rFonts w:asciiTheme="minorHAnsi" w:hAnsiTheme="minorHAnsi" w:cstheme="minorHAnsi"/>
        </w:rPr>
        <w:t>22</w:t>
      </w:r>
      <w:r>
        <w:rPr>
          <w:rFonts w:asciiTheme="minorHAnsi" w:hAnsiTheme="minorHAnsi" w:cstheme="minorHAnsi"/>
        </w:rPr>
        <w:t xml:space="preserve"> </w:t>
      </w:r>
      <w:r w:rsidR="003814AC">
        <w:rPr>
          <w:rFonts w:asciiTheme="minorHAnsi" w:hAnsiTheme="minorHAnsi" w:cstheme="minorHAnsi"/>
        </w:rPr>
        <w:t>mars 2024</w:t>
      </w:r>
      <w:r w:rsidRPr="0084783A">
        <w:rPr>
          <w:rFonts w:asciiTheme="minorHAnsi" w:hAnsiTheme="minorHAnsi" w:cstheme="minorHAnsi"/>
          <w:b/>
        </w:rPr>
        <w:t>.</w:t>
      </w:r>
      <w:bookmarkEnd w:id="25"/>
    </w:p>
    <w:p w14:paraId="7E45D04C" w14:textId="4F655305" w:rsidR="001642D0" w:rsidRDefault="001642D0" w:rsidP="00405EC7">
      <w:pPr>
        <w:pStyle w:val="Corpsdetexte"/>
        <w:spacing w:before="0"/>
        <w:jc w:val="both"/>
      </w:pPr>
    </w:p>
    <w:sectPr w:rsidR="001642D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Massimo Fusato" w:date="2024-02-07T09:14:00Z" w:initials="MF">
    <w:p w14:paraId="17F939E7" w14:textId="195A0B96" w:rsidR="00934DC6" w:rsidRDefault="00934DC6" w:rsidP="00083C1F">
      <w:pPr>
        <w:pStyle w:val="Commentaire"/>
      </w:pPr>
      <w:r>
        <w:rPr>
          <w:rStyle w:val="Marquedecommentaire"/>
        </w:rPr>
        <w:annotationRef/>
      </w:r>
      <w:r>
        <w:t xml:space="preserve">A toi de proposer éventuelles modifications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F939E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DC867" w16cex:dateUtc="2024-02-07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939E7" w16cid:durableId="296DC8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68F2" w14:textId="77777777" w:rsidR="00B63491" w:rsidRDefault="00B63491">
      <w:pPr>
        <w:spacing w:after="0" w:line="240" w:lineRule="auto"/>
      </w:pPr>
      <w:r>
        <w:separator/>
      </w:r>
    </w:p>
  </w:endnote>
  <w:endnote w:type="continuationSeparator" w:id="0">
    <w:p w14:paraId="665544F5" w14:textId="77777777" w:rsidR="00B63491" w:rsidRDefault="00B63491">
      <w:pPr>
        <w:spacing w:after="0" w:line="240" w:lineRule="auto"/>
      </w:pPr>
      <w:r>
        <w:continuationSeparator/>
      </w:r>
    </w:p>
  </w:endnote>
  <w:endnote w:type="continuationNotice" w:id="1">
    <w:p w14:paraId="61CE6BF4" w14:textId="77777777" w:rsidR="00B63491" w:rsidRDefault="00B63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294109"/>
      <w:docPartObj>
        <w:docPartGallery w:val="Page Numbers (Bottom of Page)"/>
        <w:docPartUnique/>
      </w:docPartObj>
    </w:sdtPr>
    <w:sdtContent>
      <w:p w14:paraId="618FE705" w14:textId="77777777" w:rsidR="007B79C0" w:rsidRDefault="007B79C0">
        <w:pPr>
          <w:pStyle w:val="Pieddepage"/>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w:t>
        </w:r>
        <w:r>
          <w:rPr>
            <w:color w:val="2B579A"/>
            <w:shd w:val="clear" w:color="auto" w:fill="E6E6E6"/>
          </w:rPr>
          <w:fldChar w:fldCharType="end"/>
        </w:r>
      </w:p>
    </w:sdtContent>
  </w:sdt>
  <w:p w14:paraId="689E8D1F" w14:textId="77777777" w:rsidR="007B79C0" w:rsidRPr="00A9369B" w:rsidRDefault="007B79C0" w:rsidP="00083C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7A6C" w14:textId="77777777" w:rsidR="007B79C0" w:rsidRDefault="007B79C0">
    <w:pPr>
      <w:pStyle w:val="Pieddepage"/>
    </w:pPr>
    <w:r w:rsidRPr="0084045D">
      <w:rPr>
        <w:rFonts w:cstheme="minorHAnsi"/>
        <w:noProof/>
        <w:color w:val="8496B0" w:themeColor="text2" w:themeTint="99"/>
        <w:sz w:val="28"/>
        <w:szCs w:val="28"/>
      </w:rPr>
      <w:drawing>
        <wp:anchor distT="0" distB="0" distL="114300" distR="114300" simplePos="0" relativeHeight="251658241" behindDoc="0" locked="0" layoutInCell="1" allowOverlap="1" wp14:anchorId="671D44A0" wp14:editId="68DE8CD5">
          <wp:simplePos x="0" y="0"/>
          <wp:positionH relativeFrom="margin">
            <wp:posOffset>1447800</wp:posOffset>
          </wp:positionH>
          <wp:positionV relativeFrom="paragraph">
            <wp:posOffset>104140</wp:posOffset>
          </wp:positionV>
          <wp:extent cx="485775" cy="533698"/>
          <wp:effectExtent l="0" t="0" r="0" b="0"/>
          <wp:wrapNone/>
          <wp:docPr id="3" name="Image 3" descr="Une image contenan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e CNLCT-FR-CMJN_Bla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533698"/>
                  </a:xfrm>
                  <a:prstGeom prst="rect">
                    <a:avLst/>
                  </a:prstGeom>
                </pic:spPr>
              </pic:pic>
            </a:graphicData>
          </a:graphic>
          <wp14:sizeRelH relativeFrom="page">
            <wp14:pctWidth>0</wp14:pctWidth>
          </wp14:sizeRelH>
          <wp14:sizeRelV relativeFrom="page">
            <wp14:pctHeight>0</wp14:pctHeight>
          </wp14:sizeRelV>
        </wp:anchor>
      </w:drawing>
    </w:r>
    <w:r w:rsidRPr="00EE1040">
      <w:rPr>
        <w:noProof/>
        <w:lang w:bidi="ar-TN"/>
      </w:rPr>
      <w:drawing>
        <wp:anchor distT="0" distB="0" distL="114300" distR="114300" simplePos="0" relativeHeight="251658240" behindDoc="0" locked="0" layoutInCell="1" allowOverlap="1" wp14:anchorId="3CCDB7FF" wp14:editId="3B188BB3">
          <wp:simplePos x="0" y="0"/>
          <wp:positionH relativeFrom="margin">
            <wp:posOffset>-28575</wp:posOffset>
          </wp:positionH>
          <wp:positionV relativeFrom="paragraph">
            <wp:posOffset>231775</wp:posOffset>
          </wp:positionV>
          <wp:extent cx="790575" cy="335280"/>
          <wp:effectExtent l="0" t="0" r="0" b="7620"/>
          <wp:wrapSquare wrapText="bothSides"/>
          <wp:docPr id="10" name="Image 10">
            <a:extLst xmlns:a="http://schemas.openxmlformats.org/drawingml/2006/main">
              <a:ext uri="{FF2B5EF4-FFF2-40B4-BE49-F238E27FC236}">
                <a16:creationId xmlns:a16="http://schemas.microsoft.com/office/drawing/2014/main" id="{A637241C-D0D7-6D6F-710B-A52B3A4B76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A637241C-D0D7-6D6F-710B-A52B3A4B760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90575" cy="3352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7B4389B" wp14:editId="17EC5F56">
          <wp:extent cx="365171" cy="5143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8124" cy="518510"/>
                  </a:xfrm>
                  <a:prstGeom prst="rect">
                    <a:avLst/>
                  </a:prstGeom>
                  <a:noFill/>
                </pic:spPr>
              </pic:pic>
            </a:graphicData>
          </a:graphic>
        </wp:inline>
      </w:drawing>
    </w:r>
    <w:r>
      <w:rPr>
        <w:noProof/>
      </w:rPr>
      <w:t xml:space="preserve">                                                                                                                               </w:t>
    </w:r>
    <w:r>
      <w:rPr>
        <w:noProof/>
      </w:rPr>
      <w:drawing>
        <wp:inline distT="0" distB="0" distL="0" distR="0" wp14:anchorId="62123597" wp14:editId="6F9EC967">
          <wp:extent cx="463550" cy="469265"/>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3550" cy="4692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F124" w14:textId="77777777" w:rsidR="00B63491" w:rsidRDefault="00B63491">
      <w:pPr>
        <w:spacing w:after="0" w:line="240" w:lineRule="auto"/>
      </w:pPr>
      <w:r>
        <w:separator/>
      </w:r>
    </w:p>
  </w:footnote>
  <w:footnote w:type="continuationSeparator" w:id="0">
    <w:p w14:paraId="3BCB33D0" w14:textId="77777777" w:rsidR="00B63491" w:rsidRDefault="00B63491">
      <w:pPr>
        <w:spacing w:after="0" w:line="240" w:lineRule="auto"/>
      </w:pPr>
      <w:r>
        <w:continuationSeparator/>
      </w:r>
    </w:p>
  </w:footnote>
  <w:footnote w:type="continuationNotice" w:id="1">
    <w:p w14:paraId="05AE4CBE" w14:textId="77777777" w:rsidR="00B63491" w:rsidRDefault="00B634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665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F5316"/>
    <w:multiLevelType w:val="hybridMultilevel"/>
    <w:tmpl w:val="74B23000"/>
    <w:lvl w:ilvl="0" w:tplc="040C0001">
      <w:start w:val="1"/>
      <w:numFmt w:val="bullet"/>
      <w:lvlText w:val=""/>
      <w:lvlJc w:val="left"/>
      <w:pPr>
        <w:ind w:left="830" w:hanging="360"/>
      </w:pPr>
      <w:rPr>
        <w:rFonts w:ascii="Symbol" w:hAnsi="Symbol" w:hint="default"/>
      </w:rPr>
    </w:lvl>
    <w:lvl w:ilvl="1" w:tplc="040C0003">
      <w:start w:val="1"/>
      <w:numFmt w:val="bullet"/>
      <w:lvlText w:val="o"/>
      <w:lvlJc w:val="left"/>
      <w:pPr>
        <w:ind w:left="1550" w:hanging="360"/>
      </w:pPr>
      <w:rPr>
        <w:rFonts w:ascii="Courier New" w:hAnsi="Courier New" w:cs="Courier New" w:hint="default"/>
      </w:rPr>
    </w:lvl>
    <w:lvl w:ilvl="2" w:tplc="040C0005">
      <w:start w:val="1"/>
      <w:numFmt w:val="bullet"/>
      <w:lvlText w:val=""/>
      <w:lvlJc w:val="left"/>
      <w:pPr>
        <w:ind w:left="2270" w:hanging="360"/>
      </w:pPr>
      <w:rPr>
        <w:rFonts w:ascii="Wingdings" w:hAnsi="Wingdings" w:hint="default"/>
      </w:rPr>
    </w:lvl>
    <w:lvl w:ilvl="3" w:tplc="040C0001">
      <w:start w:val="1"/>
      <w:numFmt w:val="bullet"/>
      <w:lvlText w:val=""/>
      <w:lvlJc w:val="left"/>
      <w:pPr>
        <w:ind w:left="2990" w:hanging="360"/>
      </w:pPr>
      <w:rPr>
        <w:rFonts w:ascii="Symbol" w:hAnsi="Symbol" w:hint="default"/>
      </w:rPr>
    </w:lvl>
    <w:lvl w:ilvl="4" w:tplc="040C0003">
      <w:start w:val="1"/>
      <w:numFmt w:val="bullet"/>
      <w:lvlText w:val="o"/>
      <w:lvlJc w:val="left"/>
      <w:pPr>
        <w:ind w:left="3710" w:hanging="360"/>
      </w:pPr>
      <w:rPr>
        <w:rFonts w:ascii="Courier New" w:hAnsi="Courier New" w:cs="Courier New" w:hint="default"/>
      </w:rPr>
    </w:lvl>
    <w:lvl w:ilvl="5" w:tplc="040C0005">
      <w:start w:val="1"/>
      <w:numFmt w:val="bullet"/>
      <w:lvlText w:val=""/>
      <w:lvlJc w:val="left"/>
      <w:pPr>
        <w:ind w:left="4430" w:hanging="360"/>
      </w:pPr>
      <w:rPr>
        <w:rFonts w:ascii="Wingdings" w:hAnsi="Wingdings" w:hint="default"/>
      </w:rPr>
    </w:lvl>
    <w:lvl w:ilvl="6" w:tplc="040C0001">
      <w:start w:val="1"/>
      <w:numFmt w:val="bullet"/>
      <w:lvlText w:val=""/>
      <w:lvlJc w:val="left"/>
      <w:pPr>
        <w:ind w:left="5150" w:hanging="360"/>
      </w:pPr>
      <w:rPr>
        <w:rFonts w:ascii="Symbol" w:hAnsi="Symbol" w:hint="default"/>
      </w:rPr>
    </w:lvl>
    <w:lvl w:ilvl="7" w:tplc="040C0003">
      <w:start w:val="1"/>
      <w:numFmt w:val="bullet"/>
      <w:lvlText w:val="o"/>
      <w:lvlJc w:val="left"/>
      <w:pPr>
        <w:ind w:left="5870" w:hanging="360"/>
      </w:pPr>
      <w:rPr>
        <w:rFonts w:ascii="Courier New" w:hAnsi="Courier New" w:cs="Courier New" w:hint="default"/>
      </w:rPr>
    </w:lvl>
    <w:lvl w:ilvl="8" w:tplc="040C0005">
      <w:start w:val="1"/>
      <w:numFmt w:val="bullet"/>
      <w:lvlText w:val=""/>
      <w:lvlJc w:val="left"/>
      <w:pPr>
        <w:ind w:left="6590" w:hanging="360"/>
      </w:pPr>
      <w:rPr>
        <w:rFonts w:ascii="Wingdings" w:hAnsi="Wingdings" w:hint="default"/>
      </w:rPr>
    </w:lvl>
  </w:abstractNum>
  <w:abstractNum w:abstractNumId="2" w15:restartNumberingAfterBreak="0">
    <w:nsid w:val="02EC4CBD"/>
    <w:multiLevelType w:val="hybridMultilevel"/>
    <w:tmpl w:val="F2681EB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5A05D0"/>
    <w:multiLevelType w:val="hybridMultilevel"/>
    <w:tmpl w:val="26B8A7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AE3CED"/>
    <w:multiLevelType w:val="hybridMultilevel"/>
    <w:tmpl w:val="38BAA18E"/>
    <w:lvl w:ilvl="0" w:tplc="5A000A2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0414765"/>
    <w:multiLevelType w:val="hybridMultilevel"/>
    <w:tmpl w:val="3FAAE2EE"/>
    <w:lvl w:ilvl="0" w:tplc="6A0CD178">
      <w:start w:val="6"/>
      <w:numFmt w:val="upperRoman"/>
      <w:lvlText w:val="%1."/>
      <w:lvlJc w:val="left"/>
      <w:pPr>
        <w:ind w:left="564" w:hanging="428"/>
      </w:pPr>
      <w:rPr>
        <w:rFonts w:ascii="Calibri Light" w:eastAsia="Calibri Light" w:hAnsi="Calibri Light" w:cs="Calibri Light" w:hint="default"/>
        <w:b w:val="0"/>
        <w:bCs w:val="0"/>
        <w:i w:val="0"/>
        <w:iCs w:val="0"/>
        <w:color w:val="001F5F"/>
        <w:spacing w:val="-1"/>
        <w:w w:val="99"/>
        <w:sz w:val="28"/>
        <w:szCs w:val="28"/>
        <w:shd w:val="clear" w:color="auto" w:fill="D9E1F3"/>
        <w:lang w:val="fr-FR" w:eastAsia="en-US" w:bidi="ar-SA"/>
      </w:rPr>
    </w:lvl>
    <w:lvl w:ilvl="1" w:tplc="9F643540">
      <w:numFmt w:val="bullet"/>
      <w:lvlText w:val="-"/>
      <w:lvlJc w:val="left"/>
      <w:pPr>
        <w:ind w:left="520" w:hanging="361"/>
      </w:pPr>
      <w:rPr>
        <w:rFonts w:ascii="Calibri" w:eastAsia="Calibri" w:hAnsi="Calibri" w:cs="Calibri" w:hint="default"/>
        <w:b w:val="0"/>
        <w:bCs w:val="0"/>
        <w:i w:val="0"/>
        <w:iCs w:val="0"/>
        <w:spacing w:val="0"/>
        <w:w w:val="100"/>
        <w:sz w:val="22"/>
        <w:szCs w:val="22"/>
        <w:lang w:val="fr-FR" w:eastAsia="en-US" w:bidi="ar-SA"/>
      </w:rPr>
    </w:lvl>
    <w:lvl w:ilvl="2" w:tplc="46743B90">
      <w:numFmt w:val="bullet"/>
      <w:lvlText w:val="•"/>
      <w:lvlJc w:val="left"/>
      <w:pPr>
        <w:ind w:left="1536" w:hanging="361"/>
      </w:pPr>
      <w:rPr>
        <w:lang w:val="fr-FR" w:eastAsia="en-US" w:bidi="ar-SA"/>
      </w:rPr>
    </w:lvl>
    <w:lvl w:ilvl="3" w:tplc="6C8003FE">
      <w:numFmt w:val="bullet"/>
      <w:lvlText w:val="•"/>
      <w:lvlJc w:val="left"/>
      <w:pPr>
        <w:ind w:left="2512" w:hanging="361"/>
      </w:pPr>
      <w:rPr>
        <w:lang w:val="fr-FR" w:eastAsia="en-US" w:bidi="ar-SA"/>
      </w:rPr>
    </w:lvl>
    <w:lvl w:ilvl="4" w:tplc="8152B850">
      <w:numFmt w:val="bullet"/>
      <w:lvlText w:val="•"/>
      <w:lvlJc w:val="left"/>
      <w:pPr>
        <w:ind w:left="3488" w:hanging="361"/>
      </w:pPr>
      <w:rPr>
        <w:lang w:val="fr-FR" w:eastAsia="en-US" w:bidi="ar-SA"/>
      </w:rPr>
    </w:lvl>
    <w:lvl w:ilvl="5" w:tplc="74C89DE8">
      <w:numFmt w:val="bullet"/>
      <w:lvlText w:val="•"/>
      <w:lvlJc w:val="left"/>
      <w:pPr>
        <w:ind w:left="4464" w:hanging="361"/>
      </w:pPr>
      <w:rPr>
        <w:lang w:val="fr-FR" w:eastAsia="en-US" w:bidi="ar-SA"/>
      </w:rPr>
    </w:lvl>
    <w:lvl w:ilvl="6" w:tplc="3870B27C">
      <w:numFmt w:val="bullet"/>
      <w:lvlText w:val="•"/>
      <w:lvlJc w:val="left"/>
      <w:pPr>
        <w:ind w:left="5440" w:hanging="361"/>
      </w:pPr>
      <w:rPr>
        <w:lang w:val="fr-FR" w:eastAsia="en-US" w:bidi="ar-SA"/>
      </w:rPr>
    </w:lvl>
    <w:lvl w:ilvl="7" w:tplc="ED440842">
      <w:numFmt w:val="bullet"/>
      <w:lvlText w:val="•"/>
      <w:lvlJc w:val="left"/>
      <w:pPr>
        <w:ind w:left="6416" w:hanging="361"/>
      </w:pPr>
      <w:rPr>
        <w:lang w:val="fr-FR" w:eastAsia="en-US" w:bidi="ar-SA"/>
      </w:rPr>
    </w:lvl>
    <w:lvl w:ilvl="8" w:tplc="1E1A1E3A">
      <w:numFmt w:val="bullet"/>
      <w:lvlText w:val="•"/>
      <w:lvlJc w:val="left"/>
      <w:pPr>
        <w:ind w:left="7392" w:hanging="361"/>
      </w:pPr>
      <w:rPr>
        <w:lang w:val="fr-FR" w:eastAsia="en-US" w:bidi="ar-SA"/>
      </w:rPr>
    </w:lvl>
  </w:abstractNum>
  <w:abstractNum w:abstractNumId="6" w15:restartNumberingAfterBreak="0">
    <w:nsid w:val="1BCB74DC"/>
    <w:multiLevelType w:val="hybridMultilevel"/>
    <w:tmpl w:val="EDB6F358"/>
    <w:lvl w:ilvl="0" w:tplc="D92609B6">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E92BF1"/>
    <w:multiLevelType w:val="hybridMultilevel"/>
    <w:tmpl w:val="056C7A84"/>
    <w:lvl w:ilvl="0" w:tplc="10000005">
      <w:start w:val="1"/>
      <w:numFmt w:val="bullet"/>
      <w:lvlText w:val=""/>
      <w:lvlJc w:val="left"/>
      <w:pPr>
        <w:ind w:left="856" w:hanging="360"/>
      </w:pPr>
      <w:rPr>
        <w:rFonts w:ascii="Wingdings" w:hAnsi="Wingdings" w:hint="default"/>
      </w:rPr>
    </w:lvl>
    <w:lvl w:ilvl="1" w:tplc="10000003">
      <w:start w:val="1"/>
      <w:numFmt w:val="bullet"/>
      <w:lvlText w:val="o"/>
      <w:lvlJc w:val="left"/>
      <w:pPr>
        <w:ind w:left="1576" w:hanging="360"/>
      </w:pPr>
      <w:rPr>
        <w:rFonts w:ascii="Courier New" w:hAnsi="Courier New" w:cs="Courier New" w:hint="default"/>
      </w:rPr>
    </w:lvl>
    <w:lvl w:ilvl="2" w:tplc="10000005">
      <w:start w:val="1"/>
      <w:numFmt w:val="bullet"/>
      <w:lvlText w:val=""/>
      <w:lvlJc w:val="left"/>
      <w:pPr>
        <w:ind w:left="2296" w:hanging="360"/>
      </w:pPr>
      <w:rPr>
        <w:rFonts w:ascii="Wingdings" w:hAnsi="Wingdings" w:hint="default"/>
      </w:rPr>
    </w:lvl>
    <w:lvl w:ilvl="3" w:tplc="10000001">
      <w:start w:val="1"/>
      <w:numFmt w:val="bullet"/>
      <w:lvlText w:val=""/>
      <w:lvlJc w:val="left"/>
      <w:pPr>
        <w:ind w:left="3016" w:hanging="360"/>
      </w:pPr>
      <w:rPr>
        <w:rFonts w:ascii="Symbol" w:hAnsi="Symbol" w:hint="default"/>
      </w:rPr>
    </w:lvl>
    <w:lvl w:ilvl="4" w:tplc="10000003">
      <w:start w:val="1"/>
      <w:numFmt w:val="bullet"/>
      <w:lvlText w:val="o"/>
      <w:lvlJc w:val="left"/>
      <w:pPr>
        <w:ind w:left="3736" w:hanging="360"/>
      </w:pPr>
      <w:rPr>
        <w:rFonts w:ascii="Courier New" w:hAnsi="Courier New" w:cs="Courier New" w:hint="default"/>
      </w:rPr>
    </w:lvl>
    <w:lvl w:ilvl="5" w:tplc="10000005">
      <w:start w:val="1"/>
      <w:numFmt w:val="bullet"/>
      <w:lvlText w:val=""/>
      <w:lvlJc w:val="left"/>
      <w:pPr>
        <w:ind w:left="4456" w:hanging="360"/>
      </w:pPr>
      <w:rPr>
        <w:rFonts w:ascii="Wingdings" w:hAnsi="Wingdings" w:hint="default"/>
      </w:rPr>
    </w:lvl>
    <w:lvl w:ilvl="6" w:tplc="10000001">
      <w:start w:val="1"/>
      <w:numFmt w:val="bullet"/>
      <w:lvlText w:val=""/>
      <w:lvlJc w:val="left"/>
      <w:pPr>
        <w:ind w:left="5176" w:hanging="360"/>
      </w:pPr>
      <w:rPr>
        <w:rFonts w:ascii="Symbol" w:hAnsi="Symbol" w:hint="default"/>
      </w:rPr>
    </w:lvl>
    <w:lvl w:ilvl="7" w:tplc="10000003">
      <w:start w:val="1"/>
      <w:numFmt w:val="bullet"/>
      <w:lvlText w:val="o"/>
      <w:lvlJc w:val="left"/>
      <w:pPr>
        <w:ind w:left="5896" w:hanging="360"/>
      </w:pPr>
      <w:rPr>
        <w:rFonts w:ascii="Courier New" w:hAnsi="Courier New" w:cs="Courier New" w:hint="default"/>
      </w:rPr>
    </w:lvl>
    <w:lvl w:ilvl="8" w:tplc="10000005">
      <w:start w:val="1"/>
      <w:numFmt w:val="bullet"/>
      <w:lvlText w:val=""/>
      <w:lvlJc w:val="left"/>
      <w:pPr>
        <w:ind w:left="6616" w:hanging="360"/>
      </w:pPr>
      <w:rPr>
        <w:rFonts w:ascii="Wingdings" w:hAnsi="Wingdings" w:hint="default"/>
      </w:rPr>
    </w:lvl>
  </w:abstractNum>
  <w:abstractNum w:abstractNumId="8" w15:restartNumberingAfterBreak="0">
    <w:nsid w:val="21F56091"/>
    <w:multiLevelType w:val="hybridMultilevel"/>
    <w:tmpl w:val="B8F4D6EC"/>
    <w:lvl w:ilvl="0" w:tplc="040C0001">
      <w:start w:val="1"/>
      <w:numFmt w:val="bullet"/>
      <w:lvlText w:val=""/>
      <w:lvlJc w:val="left"/>
      <w:pPr>
        <w:ind w:left="830" w:hanging="360"/>
      </w:pPr>
      <w:rPr>
        <w:rFonts w:ascii="Symbol" w:hAnsi="Symbol" w:hint="default"/>
      </w:rPr>
    </w:lvl>
    <w:lvl w:ilvl="1" w:tplc="040C0003">
      <w:start w:val="1"/>
      <w:numFmt w:val="bullet"/>
      <w:lvlText w:val="o"/>
      <w:lvlJc w:val="left"/>
      <w:pPr>
        <w:ind w:left="1550" w:hanging="360"/>
      </w:pPr>
      <w:rPr>
        <w:rFonts w:ascii="Courier New" w:hAnsi="Courier New" w:cs="Courier New" w:hint="default"/>
      </w:rPr>
    </w:lvl>
    <w:lvl w:ilvl="2" w:tplc="040C0005">
      <w:start w:val="1"/>
      <w:numFmt w:val="bullet"/>
      <w:lvlText w:val=""/>
      <w:lvlJc w:val="left"/>
      <w:pPr>
        <w:ind w:left="2270" w:hanging="360"/>
      </w:pPr>
      <w:rPr>
        <w:rFonts w:ascii="Wingdings" w:hAnsi="Wingdings" w:hint="default"/>
      </w:rPr>
    </w:lvl>
    <w:lvl w:ilvl="3" w:tplc="040C0001">
      <w:start w:val="1"/>
      <w:numFmt w:val="bullet"/>
      <w:lvlText w:val=""/>
      <w:lvlJc w:val="left"/>
      <w:pPr>
        <w:ind w:left="2990" w:hanging="360"/>
      </w:pPr>
      <w:rPr>
        <w:rFonts w:ascii="Symbol" w:hAnsi="Symbol" w:hint="default"/>
      </w:rPr>
    </w:lvl>
    <w:lvl w:ilvl="4" w:tplc="040C0003">
      <w:start w:val="1"/>
      <w:numFmt w:val="bullet"/>
      <w:lvlText w:val="o"/>
      <w:lvlJc w:val="left"/>
      <w:pPr>
        <w:ind w:left="3710" w:hanging="360"/>
      </w:pPr>
      <w:rPr>
        <w:rFonts w:ascii="Courier New" w:hAnsi="Courier New" w:cs="Courier New" w:hint="default"/>
      </w:rPr>
    </w:lvl>
    <w:lvl w:ilvl="5" w:tplc="040C0005">
      <w:start w:val="1"/>
      <w:numFmt w:val="bullet"/>
      <w:lvlText w:val=""/>
      <w:lvlJc w:val="left"/>
      <w:pPr>
        <w:ind w:left="4430" w:hanging="360"/>
      </w:pPr>
      <w:rPr>
        <w:rFonts w:ascii="Wingdings" w:hAnsi="Wingdings" w:hint="default"/>
      </w:rPr>
    </w:lvl>
    <w:lvl w:ilvl="6" w:tplc="040C0001">
      <w:start w:val="1"/>
      <w:numFmt w:val="bullet"/>
      <w:lvlText w:val=""/>
      <w:lvlJc w:val="left"/>
      <w:pPr>
        <w:ind w:left="5150" w:hanging="360"/>
      </w:pPr>
      <w:rPr>
        <w:rFonts w:ascii="Symbol" w:hAnsi="Symbol" w:hint="default"/>
      </w:rPr>
    </w:lvl>
    <w:lvl w:ilvl="7" w:tplc="040C0003">
      <w:start w:val="1"/>
      <w:numFmt w:val="bullet"/>
      <w:lvlText w:val="o"/>
      <w:lvlJc w:val="left"/>
      <w:pPr>
        <w:ind w:left="5870" w:hanging="360"/>
      </w:pPr>
      <w:rPr>
        <w:rFonts w:ascii="Courier New" w:hAnsi="Courier New" w:cs="Courier New" w:hint="default"/>
      </w:rPr>
    </w:lvl>
    <w:lvl w:ilvl="8" w:tplc="040C0005">
      <w:start w:val="1"/>
      <w:numFmt w:val="bullet"/>
      <w:lvlText w:val=""/>
      <w:lvlJc w:val="left"/>
      <w:pPr>
        <w:ind w:left="6590" w:hanging="360"/>
      </w:pPr>
      <w:rPr>
        <w:rFonts w:ascii="Wingdings" w:hAnsi="Wingdings" w:hint="default"/>
      </w:rPr>
    </w:lvl>
  </w:abstractNum>
  <w:abstractNum w:abstractNumId="9" w15:restartNumberingAfterBreak="0">
    <w:nsid w:val="22222052"/>
    <w:multiLevelType w:val="hybridMultilevel"/>
    <w:tmpl w:val="26725704"/>
    <w:lvl w:ilvl="0" w:tplc="0E02AB3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4428ED"/>
    <w:multiLevelType w:val="hybridMultilevel"/>
    <w:tmpl w:val="FCAAD2B8"/>
    <w:lvl w:ilvl="0" w:tplc="8FB69C3E">
      <w:start w:val="1"/>
      <w:numFmt w:val="bullet"/>
      <w:lvlText w:val="-"/>
      <w:lvlJc w:val="left"/>
      <w:pPr>
        <w:ind w:left="720" w:hanging="360"/>
      </w:pPr>
      <w:rPr>
        <w:rFonts w:ascii="Calibri" w:hAnsi="Calibri" w:hint="default"/>
      </w:rPr>
    </w:lvl>
    <w:lvl w:ilvl="1" w:tplc="62B0986A">
      <w:start w:val="1"/>
      <w:numFmt w:val="bullet"/>
      <w:lvlText w:val="o"/>
      <w:lvlJc w:val="left"/>
      <w:pPr>
        <w:ind w:left="1440" w:hanging="360"/>
      </w:pPr>
      <w:rPr>
        <w:rFonts w:ascii="Courier New" w:hAnsi="Courier New" w:hint="default"/>
      </w:rPr>
    </w:lvl>
    <w:lvl w:ilvl="2" w:tplc="BA42240A">
      <w:start w:val="1"/>
      <w:numFmt w:val="bullet"/>
      <w:lvlText w:val=""/>
      <w:lvlJc w:val="left"/>
      <w:pPr>
        <w:ind w:left="2160" w:hanging="360"/>
      </w:pPr>
      <w:rPr>
        <w:rFonts w:ascii="Wingdings" w:hAnsi="Wingdings" w:hint="default"/>
      </w:rPr>
    </w:lvl>
    <w:lvl w:ilvl="3" w:tplc="18B8AB5C">
      <w:start w:val="1"/>
      <w:numFmt w:val="bullet"/>
      <w:lvlText w:val=""/>
      <w:lvlJc w:val="left"/>
      <w:pPr>
        <w:ind w:left="2880" w:hanging="360"/>
      </w:pPr>
      <w:rPr>
        <w:rFonts w:ascii="Symbol" w:hAnsi="Symbol" w:hint="default"/>
      </w:rPr>
    </w:lvl>
    <w:lvl w:ilvl="4" w:tplc="85C8CB6C">
      <w:start w:val="1"/>
      <w:numFmt w:val="bullet"/>
      <w:lvlText w:val="o"/>
      <w:lvlJc w:val="left"/>
      <w:pPr>
        <w:ind w:left="3600" w:hanging="360"/>
      </w:pPr>
      <w:rPr>
        <w:rFonts w:ascii="Courier New" w:hAnsi="Courier New" w:hint="default"/>
      </w:rPr>
    </w:lvl>
    <w:lvl w:ilvl="5" w:tplc="A5427092">
      <w:start w:val="1"/>
      <w:numFmt w:val="bullet"/>
      <w:lvlText w:val=""/>
      <w:lvlJc w:val="left"/>
      <w:pPr>
        <w:ind w:left="4320" w:hanging="360"/>
      </w:pPr>
      <w:rPr>
        <w:rFonts w:ascii="Wingdings" w:hAnsi="Wingdings" w:hint="default"/>
      </w:rPr>
    </w:lvl>
    <w:lvl w:ilvl="6" w:tplc="1068AA08">
      <w:start w:val="1"/>
      <w:numFmt w:val="bullet"/>
      <w:lvlText w:val=""/>
      <w:lvlJc w:val="left"/>
      <w:pPr>
        <w:ind w:left="5040" w:hanging="360"/>
      </w:pPr>
      <w:rPr>
        <w:rFonts w:ascii="Symbol" w:hAnsi="Symbol" w:hint="default"/>
      </w:rPr>
    </w:lvl>
    <w:lvl w:ilvl="7" w:tplc="AA620EE2">
      <w:start w:val="1"/>
      <w:numFmt w:val="bullet"/>
      <w:lvlText w:val="o"/>
      <w:lvlJc w:val="left"/>
      <w:pPr>
        <w:ind w:left="5760" w:hanging="360"/>
      </w:pPr>
      <w:rPr>
        <w:rFonts w:ascii="Courier New" w:hAnsi="Courier New" w:hint="default"/>
      </w:rPr>
    </w:lvl>
    <w:lvl w:ilvl="8" w:tplc="36CC7830">
      <w:start w:val="1"/>
      <w:numFmt w:val="bullet"/>
      <w:lvlText w:val=""/>
      <w:lvlJc w:val="left"/>
      <w:pPr>
        <w:ind w:left="6480" w:hanging="360"/>
      </w:pPr>
      <w:rPr>
        <w:rFonts w:ascii="Wingdings" w:hAnsi="Wingdings" w:hint="default"/>
      </w:rPr>
    </w:lvl>
  </w:abstractNum>
  <w:abstractNum w:abstractNumId="11" w15:restartNumberingAfterBreak="0">
    <w:nsid w:val="25E219B8"/>
    <w:multiLevelType w:val="hybridMultilevel"/>
    <w:tmpl w:val="0820296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366139"/>
    <w:multiLevelType w:val="hybridMultilevel"/>
    <w:tmpl w:val="C2CC96A8"/>
    <w:lvl w:ilvl="0" w:tplc="5A000A2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C655F4E"/>
    <w:multiLevelType w:val="hybridMultilevel"/>
    <w:tmpl w:val="79C04B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57462F7"/>
    <w:multiLevelType w:val="hybridMultilevel"/>
    <w:tmpl w:val="EF38EB58"/>
    <w:lvl w:ilvl="0" w:tplc="5A000A2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93B5AA3"/>
    <w:multiLevelType w:val="hybridMultilevel"/>
    <w:tmpl w:val="1D000BB8"/>
    <w:lvl w:ilvl="0" w:tplc="7858669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1829DB"/>
    <w:multiLevelType w:val="hybridMultilevel"/>
    <w:tmpl w:val="06DC6A7C"/>
    <w:lvl w:ilvl="0" w:tplc="1464AD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FE7B00"/>
    <w:multiLevelType w:val="hybridMultilevel"/>
    <w:tmpl w:val="FBA44FC6"/>
    <w:lvl w:ilvl="0" w:tplc="AF04AE3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5D77D93"/>
    <w:multiLevelType w:val="hybridMultilevel"/>
    <w:tmpl w:val="126294D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9A55071"/>
    <w:multiLevelType w:val="hybridMultilevel"/>
    <w:tmpl w:val="37E4A5A0"/>
    <w:lvl w:ilvl="0" w:tplc="0A48A65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4E2648"/>
    <w:multiLevelType w:val="hybridMultilevel"/>
    <w:tmpl w:val="79CAA9E4"/>
    <w:lvl w:ilvl="0" w:tplc="714AAC6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637A30"/>
    <w:multiLevelType w:val="hybridMultilevel"/>
    <w:tmpl w:val="86FE249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0C4A31"/>
    <w:multiLevelType w:val="hybridMultilevel"/>
    <w:tmpl w:val="F3B0337A"/>
    <w:lvl w:ilvl="0" w:tplc="040C0001">
      <w:start w:val="1"/>
      <w:numFmt w:val="bullet"/>
      <w:lvlText w:val=""/>
      <w:lvlJc w:val="left"/>
      <w:pPr>
        <w:ind w:left="830" w:hanging="360"/>
      </w:pPr>
      <w:rPr>
        <w:rFonts w:ascii="Symbol" w:hAnsi="Symbol" w:hint="default"/>
      </w:rPr>
    </w:lvl>
    <w:lvl w:ilvl="1" w:tplc="040C0003">
      <w:start w:val="1"/>
      <w:numFmt w:val="bullet"/>
      <w:lvlText w:val="o"/>
      <w:lvlJc w:val="left"/>
      <w:pPr>
        <w:ind w:left="1550" w:hanging="360"/>
      </w:pPr>
      <w:rPr>
        <w:rFonts w:ascii="Courier New" w:hAnsi="Courier New" w:cs="Courier New" w:hint="default"/>
      </w:rPr>
    </w:lvl>
    <w:lvl w:ilvl="2" w:tplc="040C0005">
      <w:start w:val="1"/>
      <w:numFmt w:val="bullet"/>
      <w:lvlText w:val=""/>
      <w:lvlJc w:val="left"/>
      <w:pPr>
        <w:ind w:left="2270" w:hanging="360"/>
      </w:pPr>
      <w:rPr>
        <w:rFonts w:ascii="Wingdings" w:hAnsi="Wingdings" w:hint="default"/>
      </w:rPr>
    </w:lvl>
    <w:lvl w:ilvl="3" w:tplc="040C0001">
      <w:start w:val="1"/>
      <w:numFmt w:val="bullet"/>
      <w:lvlText w:val=""/>
      <w:lvlJc w:val="left"/>
      <w:pPr>
        <w:ind w:left="2990" w:hanging="360"/>
      </w:pPr>
      <w:rPr>
        <w:rFonts w:ascii="Symbol" w:hAnsi="Symbol" w:hint="default"/>
      </w:rPr>
    </w:lvl>
    <w:lvl w:ilvl="4" w:tplc="040C0003">
      <w:start w:val="1"/>
      <w:numFmt w:val="bullet"/>
      <w:lvlText w:val="o"/>
      <w:lvlJc w:val="left"/>
      <w:pPr>
        <w:ind w:left="3710" w:hanging="360"/>
      </w:pPr>
      <w:rPr>
        <w:rFonts w:ascii="Courier New" w:hAnsi="Courier New" w:cs="Courier New" w:hint="default"/>
      </w:rPr>
    </w:lvl>
    <w:lvl w:ilvl="5" w:tplc="040C0005">
      <w:start w:val="1"/>
      <w:numFmt w:val="bullet"/>
      <w:lvlText w:val=""/>
      <w:lvlJc w:val="left"/>
      <w:pPr>
        <w:ind w:left="4430" w:hanging="360"/>
      </w:pPr>
      <w:rPr>
        <w:rFonts w:ascii="Wingdings" w:hAnsi="Wingdings" w:hint="default"/>
      </w:rPr>
    </w:lvl>
    <w:lvl w:ilvl="6" w:tplc="040C0001">
      <w:start w:val="1"/>
      <w:numFmt w:val="bullet"/>
      <w:lvlText w:val=""/>
      <w:lvlJc w:val="left"/>
      <w:pPr>
        <w:ind w:left="5150" w:hanging="360"/>
      </w:pPr>
      <w:rPr>
        <w:rFonts w:ascii="Symbol" w:hAnsi="Symbol" w:hint="default"/>
      </w:rPr>
    </w:lvl>
    <w:lvl w:ilvl="7" w:tplc="040C0003">
      <w:start w:val="1"/>
      <w:numFmt w:val="bullet"/>
      <w:lvlText w:val="o"/>
      <w:lvlJc w:val="left"/>
      <w:pPr>
        <w:ind w:left="5870" w:hanging="360"/>
      </w:pPr>
      <w:rPr>
        <w:rFonts w:ascii="Courier New" w:hAnsi="Courier New" w:cs="Courier New" w:hint="default"/>
      </w:rPr>
    </w:lvl>
    <w:lvl w:ilvl="8" w:tplc="040C0005">
      <w:start w:val="1"/>
      <w:numFmt w:val="bullet"/>
      <w:lvlText w:val=""/>
      <w:lvlJc w:val="left"/>
      <w:pPr>
        <w:ind w:left="6590" w:hanging="360"/>
      </w:pPr>
      <w:rPr>
        <w:rFonts w:ascii="Wingdings" w:hAnsi="Wingdings" w:hint="default"/>
      </w:rPr>
    </w:lvl>
  </w:abstractNum>
  <w:abstractNum w:abstractNumId="23" w15:restartNumberingAfterBreak="0">
    <w:nsid w:val="773240A4"/>
    <w:multiLevelType w:val="hybridMultilevel"/>
    <w:tmpl w:val="D73A4C5A"/>
    <w:lvl w:ilvl="0" w:tplc="961EA0F2">
      <w:start w:val="4"/>
      <w:numFmt w:val="upperLetter"/>
      <w:lvlText w:val="%1."/>
      <w:lvlJc w:val="left"/>
      <w:pPr>
        <w:ind w:left="720" w:hanging="360"/>
      </w:pPr>
    </w:lvl>
    <w:lvl w:ilvl="1" w:tplc="D5B886F8">
      <w:start w:val="1"/>
      <w:numFmt w:val="lowerLetter"/>
      <w:lvlText w:val="%2."/>
      <w:lvlJc w:val="left"/>
      <w:pPr>
        <w:ind w:left="1440" w:hanging="360"/>
      </w:pPr>
    </w:lvl>
    <w:lvl w:ilvl="2" w:tplc="7E808D3E">
      <w:start w:val="1"/>
      <w:numFmt w:val="lowerRoman"/>
      <w:lvlText w:val="%3."/>
      <w:lvlJc w:val="right"/>
      <w:pPr>
        <w:ind w:left="2160" w:hanging="180"/>
      </w:pPr>
    </w:lvl>
    <w:lvl w:ilvl="3" w:tplc="F02E9EB6">
      <w:start w:val="1"/>
      <w:numFmt w:val="decimal"/>
      <w:lvlText w:val="%4."/>
      <w:lvlJc w:val="left"/>
      <w:pPr>
        <w:ind w:left="2880" w:hanging="360"/>
      </w:pPr>
    </w:lvl>
    <w:lvl w:ilvl="4" w:tplc="49CC8274">
      <w:start w:val="1"/>
      <w:numFmt w:val="lowerLetter"/>
      <w:lvlText w:val="%5."/>
      <w:lvlJc w:val="left"/>
      <w:pPr>
        <w:ind w:left="3600" w:hanging="360"/>
      </w:pPr>
    </w:lvl>
    <w:lvl w:ilvl="5" w:tplc="2BF0F766">
      <w:start w:val="1"/>
      <w:numFmt w:val="lowerRoman"/>
      <w:lvlText w:val="%6."/>
      <w:lvlJc w:val="right"/>
      <w:pPr>
        <w:ind w:left="4320" w:hanging="180"/>
      </w:pPr>
    </w:lvl>
    <w:lvl w:ilvl="6" w:tplc="995838C6">
      <w:start w:val="1"/>
      <w:numFmt w:val="decimal"/>
      <w:lvlText w:val="%7."/>
      <w:lvlJc w:val="left"/>
      <w:pPr>
        <w:ind w:left="5040" w:hanging="360"/>
      </w:pPr>
    </w:lvl>
    <w:lvl w:ilvl="7" w:tplc="95F2CBAA">
      <w:start w:val="1"/>
      <w:numFmt w:val="lowerLetter"/>
      <w:lvlText w:val="%8."/>
      <w:lvlJc w:val="left"/>
      <w:pPr>
        <w:ind w:left="5760" w:hanging="360"/>
      </w:pPr>
    </w:lvl>
    <w:lvl w:ilvl="8" w:tplc="ACE2EBDA">
      <w:start w:val="1"/>
      <w:numFmt w:val="lowerRoman"/>
      <w:lvlText w:val="%9."/>
      <w:lvlJc w:val="right"/>
      <w:pPr>
        <w:ind w:left="6480" w:hanging="180"/>
      </w:pPr>
    </w:lvl>
  </w:abstractNum>
  <w:num w:numId="1" w16cid:durableId="610629717">
    <w:abstractNumId w:val="23"/>
  </w:num>
  <w:num w:numId="2" w16cid:durableId="985814648">
    <w:abstractNumId w:val="10"/>
  </w:num>
  <w:num w:numId="3" w16cid:durableId="659315582">
    <w:abstractNumId w:val="20"/>
  </w:num>
  <w:num w:numId="4" w16cid:durableId="1037900564">
    <w:abstractNumId w:val="19"/>
  </w:num>
  <w:num w:numId="5" w16cid:durableId="1710494673">
    <w:abstractNumId w:val="0"/>
  </w:num>
  <w:num w:numId="6" w16cid:durableId="248269433">
    <w:abstractNumId w:val="15"/>
  </w:num>
  <w:num w:numId="7" w16cid:durableId="656611876">
    <w:abstractNumId w:val="3"/>
  </w:num>
  <w:num w:numId="8" w16cid:durableId="1359282886">
    <w:abstractNumId w:val="18"/>
  </w:num>
  <w:num w:numId="9" w16cid:durableId="943999581">
    <w:abstractNumId w:val="11"/>
  </w:num>
  <w:num w:numId="10" w16cid:durableId="513300745">
    <w:abstractNumId w:val="16"/>
  </w:num>
  <w:num w:numId="11" w16cid:durableId="2116247816">
    <w:abstractNumId w:val="13"/>
  </w:num>
  <w:num w:numId="12" w16cid:durableId="1743991435">
    <w:abstractNumId w:val="21"/>
  </w:num>
  <w:num w:numId="13" w16cid:durableId="1803619341">
    <w:abstractNumId w:val="2"/>
  </w:num>
  <w:num w:numId="14" w16cid:durableId="607204439">
    <w:abstractNumId w:val="4"/>
  </w:num>
  <w:num w:numId="15" w16cid:durableId="564681977">
    <w:abstractNumId w:val="22"/>
  </w:num>
  <w:num w:numId="16" w16cid:durableId="1942489366">
    <w:abstractNumId w:val="8"/>
  </w:num>
  <w:num w:numId="17" w16cid:durableId="1304775449">
    <w:abstractNumId w:val="1"/>
  </w:num>
  <w:num w:numId="18" w16cid:durableId="1530341577">
    <w:abstractNumId w:val="6"/>
  </w:num>
  <w:num w:numId="19" w16cid:durableId="934945610">
    <w:abstractNumId w:val="17"/>
  </w:num>
  <w:num w:numId="20" w16cid:durableId="180362572">
    <w:abstractNumId w:val="7"/>
  </w:num>
  <w:num w:numId="21" w16cid:durableId="149954346">
    <w:abstractNumId w:val="5"/>
    <w:lvlOverride w:ilvl="0">
      <w:startOverride w:val="6"/>
    </w:lvlOverride>
    <w:lvlOverride w:ilvl="1"/>
    <w:lvlOverride w:ilvl="2"/>
    <w:lvlOverride w:ilvl="3"/>
    <w:lvlOverride w:ilvl="4"/>
    <w:lvlOverride w:ilvl="5"/>
    <w:lvlOverride w:ilvl="6"/>
    <w:lvlOverride w:ilvl="7"/>
    <w:lvlOverride w:ilvl="8"/>
  </w:num>
  <w:num w:numId="22" w16cid:durableId="953097807">
    <w:abstractNumId w:val="9"/>
  </w:num>
  <w:num w:numId="23" w16cid:durableId="382369600">
    <w:abstractNumId w:val="12"/>
  </w:num>
  <w:num w:numId="24" w16cid:durableId="38165801">
    <w:abstractNumId w:val="14"/>
  </w:num>
  <w:num w:numId="25" w16cid:durableId="19605233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simo Fusato">
    <w15:presenceInfo w15:providerId="AD" w15:userId="S::massimo.fusato@undp.org::149eab18-b0ee-494d-92ee-2fc6617373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8"/>
    <w:rsid w:val="00021399"/>
    <w:rsid w:val="00021917"/>
    <w:rsid w:val="0003218D"/>
    <w:rsid w:val="0003541C"/>
    <w:rsid w:val="000365D8"/>
    <w:rsid w:val="00041B75"/>
    <w:rsid w:val="00055438"/>
    <w:rsid w:val="00064518"/>
    <w:rsid w:val="00074C45"/>
    <w:rsid w:val="00076BA7"/>
    <w:rsid w:val="00083C1F"/>
    <w:rsid w:val="000949B3"/>
    <w:rsid w:val="000A0B7B"/>
    <w:rsid w:val="000C7A88"/>
    <w:rsid w:val="000E3A00"/>
    <w:rsid w:val="000E6C82"/>
    <w:rsid w:val="000F05BE"/>
    <w:rsid w:val="00115F88"/>
    <w:rsid w:val="00123069"/>
    <w:rsid w:val="0013113B"/>
    <w:rsid w:val="00131B9A"/>
    <w:rsid w:val="00134A96"/>
    <w:rsid w:val="00135690"/>
    <w:rsid w:val="00162C22"/>
    <w:rsid w:val="001642D0"/>
    <w:rsid w:val="001736B3"/>
    <w:rsid w:val="0018081E"/>
    <w:rsid w:val="0018085B"/>
    <w:rsid w:val="00183310"/>
    <w:rsid w:val="0018642B"/>
    <w:rsid w:val="001873C1"/>
    <w:rsid w:val="001927C3"/>
    <w:rsid w:val="001A3E71"/>
    <w:rsid w:val="001A5185"/>
    <w:rsid w:val="001A629A"/>
    <w:rsid w:val="001D754C"/>
    <w:rsid w:val="001F0F81"/>
    <w:rsid w:val="00200EAF"/>
    <w:rsid w:val="00205F41"/>
    <w:rsid w:val="002105E4"/>
    <w:rsid w:val="002157EF"/>
    <w:rsid w:val="00215B08"/>
    <w:rsid w:val="00221917"/>
    <w:rsid w:val="00221C55"/>
    <w:rsid w:val="00225FE3"/>
    <w:rsid w:val="002319B9"/>
    <w:rsid w:val="002324AB"/>
    <w:rsid w:val="002534B7"/>
    <w:rsid w:val="002727C6"/>
    <w:rsid w:val="00272A9A"/>
    <w:rsid w:val="00294958"/>
    <w:rsid w:val="002A121C"/>
    <w:rsid w:val="002A264C"/>
    <w:rsid w:val="002A4CF5"/>
    <w:rsid w:val="002C169F"/>
    <w:rsid w:val="002E35A2"/>
    <w:rsid w:val="002F14F7"/>
    <w:rsid w:val="002F45B6"/>
    <w:rsid w:val="00307F07"/>
    <w:rsid w:val="00313842"/>
    <w:rsid w:val="00314E14"/>
    <w:rsid w:val="00315470"/>
    <w:rsid w:val="003645CA"/>
    <w:rsid w:val="00377BF3"/>
    <w:rsid w:val="003814AC"/>
    <w:rsid w:val="00391CAC"/>
    <w:rsid w:val="003A6ACB"/>
    <w:rsid w:val="003C2B94"/>
    <w:rsid w:val="003D2D57"/>
    <w:rsid w:val="003E7C02"/>
    <w:rsid w:val="00405EC7"/>
    <w:rsid w:val="00407223"/>
    <w:rsid w:val="00441FE2"/>
    <w:rsid w:val="004624D7"/>
    <w:rsid w:val="00475649"/>
    <w:rsid w:val="004826BE"/>
    <w:rsid w:val="00483436"/>
    <w:rsid w:val="00491F83"/>
    <w:rsid w:val="00492764"/>
    <w:rsid w:val="004A39BA"/>
    <w:rsid w:val="004A65A7"/>
    <w:rsid w:val="004B11A5"/>
    <w:rsid w:val="004B4BF2"/>
    <w:rsid w:val="004C5243"/>
    <w:rsid w:val="004D2CA4"/>
    <w:rsid w:val="004F64F2"/>
    <w:rsid w:val="005014CB"/>
    <w:rsid w:val="00515073"/>
    <w:rsid w:val="0053296C"/>
    <w:rsid w:val="00532ED8"/>
    <w:rsid w:val="00532F2A"/>
    <w:rsid w:val="00534969"/>
    <w:rsid w:val="00535590"/>
    <w:rsid w:val="0054755B"/>
    <w:rsid w:val="00547F01"/>
    <w:rsid w:val="00554651"/>
    <w:rsid w:val="0057193B"/>
    <w:rsid w:val="005859F3"/>
    <w:rsid w:val="0059553D"/>
    <w:rsid w:val="0059769B"/>
    <w:rsid w:val="005A54C3"/>
    <w:rsid w:val="005D0BD0"/>
    <w:rsid w:val="005F0A7E"/>
    <w:rsid w:val="00603B5F"/>
    <w:rsid w:val="006110EC"/>
    <w:rsid w:val="006146ED"/>
    <w:rsid w:val="00614CF6"/>
    <w:rsid w:val="00624471"/>
    <w:rsid w:val="00624DBE"/>
    <w:rsid w:val="00644537"/>
    <w:rsid w:val="00662DCE"/>
    <w:rsid w:val="0066527C"/>
    <w:rsid w:val="00665BE4"/>
    <w:rsid w:val="00687978"/>
    <w:rsid w:val="00697419"/>
    <w:rsid w:val="006A19EC"/>
    <w:rsid w:val="006B3255"/>
    <w:rsid w:val="006B6598"/>
    <w:rsid w:val="006D2E72"/>
    <w:rsid w:val="006F7891"/>
    <w:rsid w:val="007075AC"/>
    <w:rsid w:val="00713E66"/>
    <w:rsid w:val="0072248F"/>
    <w:rsid w:val="00730D8A"/>
    <w:rsid w:val="00731D3E"/>
    <w:rsid w:val="00736DA6"/>
    <w:rsid w:val="0075212E"/>
    <w:rsid w:val="007527D5"/>
    <w:rsid w:val="007536D8"/>
    <w:rsid w:val="00756E91"/>
    <w:rsid w:val="007628A6"/>
    <w:rsid w:val="0077196B"/>
    <w:rsid w:val="00774C6A"/>
    <w:rsid w:val="00782CB4"/>
    <w:rsid w:val="007836B7"/>
    <w:rsid w:val="007908AD"/>
    <w:rsid w:val="007970DA"/>
    <w:rsid w:val="007974F5"/>
    <w:rsid w:val="007A1244"/>
    <w:rsid w:val="007A1439"/>
    <w:rsid w:val="007A3B58"/>
    <w:rsid w:val="007A592D"/>
    <w:rsid w:val="007B79C0"/>
    <w:rsid w:val="007C632F"/>
    <w:rsid w:val="007D73F1"/>
    <w:rsid w:val="007F3833"/>
    <w:rsid w:val="008021CE"/>
    <w:rsid w:val="00824C92"/>
    <w:rsid w:val="008364DC"/>
    <w:rsid w:val="00851D8B"/>
    <w:rsid w:val="0085794D"/>
    <w:rsid w:val="00876028"/>
    <w:rsid w:val="0089167D"/>
    <w:rsid w:val="00892A21"/>
    <w:rsid w:val="0089544A"/>
    <w:rsid w:val="008B0576"/>
    <w:rsid w:val="008B0826"/>
    <w:rsid w:val="008C268A"/>
    <w:rsid w:val="008C5B94"/>
    <w:rsid w:val="008D4C05"/>
    <w:rsid w:val="008D6F3A"/>
    <w:rsid w:val="008E1599"/>
    <w:rsid w:val="008F5C43"/>
    <w:rsid w:val="008F6615"/>
    <w:rsid w:val="008F7237"/>
    <w:rsid w:val="008F7906"/>
    <w:rsid w:val="009020B4"/>
    <w:rsid w:val="0090280C"/>
    <w:rsid w:val="009103A7"/>
    <w:rsid w:val="00913B1D"/>
    <w:rsid w:val="00934DC6"/>
    <w:rsid w:val="00954B6B"/>
    <w:rsid w:val="00961AF9"/>
    <w:rsid w:val="0098177F"/>
    <w:rsid w:val="00991812"/>
    <w:rsid w:val="009971B8"/>
    <w:rsid w:val="009B6B82"/>
    <w:rsid w:val="009C1176"/>
    <w:rsid w:val="009F004F"/>
    <w:rsid w:val="009F5DE7"/>
    <w:rsid w:val="00A0010E"/>
    <w:rsid w:val="00A00BC8"/>
    <w:rsid w:val="00A00D5B"/>
    <w:rsid w:val="00A06A61"/>
    <w:rsid w:val="00A16476"/>
    <w:rsid w:val="00A17E48"/>
    <w:rsid w:val="00A27141"/>
    <w:rsid w:val="00A3226D"/>
    <w:rsid w:val="00A44E72"/>
    <w:rsid w:val="00A50BEE"/>
    <w:rsid w:val="00A57622"/>
    <w:rsid w:val="00A756CA"/>
    <w:rsid w:val="00A807C1"/>
    <w:rsid w:val="00AA1AF8"/>
    <w:rsid w:val="00AA65A4"/>
    <w:rsid w:val="00AA7569"/>
    <w:rsid w:val="00AB1F69"/>
    <w:rsid w:val="00AB75F7"/>
    <w:rsid w:val="00AD0AF6"/>
    <w:rsid w:val="00AD2F57"/>
    <w:rsid w:val="00AD3BC1"/>
    <w:rsid w:val="00B21683"/>
    <w:rsid w:val="00B32339"/>
    <w:rsid w:val="00B37616"/>
    <w:rsid w:val="00B55BC5"/>
    <w:rsid w:val="00B601D7"/>
    <w:rsid w:val="00B60A33"/>
    <w:rsid w:val="00B612B1"/>
    <w:rsid w:val="00B61D8B"/>
    <w:rsid w:val="00B630C7"/>
    <w:rsid w:val="00B63491"/>
    <w:rsid w:val="00B75CAF"/>
    <w:rsid w:val="00B76249"/>
    <w:rsid w:val="00B765D9"/>
    <w:rsid w:val="00B77C1A"/>
    <w:rsid w:val="00BA688E"/>
    <w:rsid w:val="00BA7DE9"/>
    <w:rsid w:val="00BB556A"/>
    <w:rsid w:val="00BC2655"/>
    <w:rsid w:val="00BC4210"/>
    <w:rsid w:val="00BE3D2C"/>
    <w:rsid w:val="00C17059"/>
    <w:rsid w:val="00C27880"/>
    <w:rsid w:val="00C33E28"/>
    <w:rsid w:val="00C37B05"/>
    <w:rsid w:val="00C4046F"/>
    <w:rsid w:val="00C42E95"/>
    <w:rsid w:val="00C46E5E"/>
    <w:rsid w:val="00C62636"/>
    <w:rsid w:val="00C837A7"/>
    <w:rsid w:val="00C95961"/>
    <w:rsid w:val="00CA076B"/>
    <w:rsid w:val="00CB39FF"/>
    <w:rsid w:val="00CC2D8F"/>
    <w:rsid w:val="00CD45D9"/>
    <w:rsid w:val="00CE672B"/>
    <w:rsid w:val="00CF400D"/>
    <w:rsid w:val="00D13C9B"/>
    <w:rsid w:val="00D3317A"/>
    <w:rsid w:val="00D573AB"/>
    <w:rsid w:val="00D652D1"/>
    <w:rsid w:val="00D662D0"/>
    <w:rsid w:val="00D66D13"/>
    <w:rsid w:val="00D7109C"/>
    <w:rsid w:val="00D854AB"/>
    <w:rsid w:val="00D93F0E"/>
    <w:rsid w:val="00D968C9"/>
    <w:rsid w:val="00DA09E8"/>
    <w:rsid w:val="00DB6491"/>
    <w:rsid w:val="00DC31E8"/>
    <w:rsid w:val="00DE1910"/>
    <w:rsid w:val="00DE65F9"/>
    <w:rsid w:val="00E02A89"/>
    <w:rsid w:val="00E0380C"/>
    <w:rsid w:val="00E1041B"/>
    <w:rsid w:val="00E16D5A"/>
    <w:rsid w:val="00E17AAE"/>
    <w:rsid w:val="00E30D5E"/>
    <w:rsid w:val="00E34D0E"/>
    <w:rsid w:val="00E44020"/>
    <w:rsid w:val="00E46D2B"/>
    <w:rsid w:val="00E5244D"/>
    <w:rsid w:val="00E52CFF"/>
    <w:rsid w:val="00E541EE"/>
    <w:rsid w:val="00E70993"/>
    <w:rsid w:val="00E73839"/>
    <w:rsid w:val="00E74FC4"/>
    <w:rsid w:val="00E82000"/>
    <w:rsid w:val="00E84FA2"/>
    <w:rsid w:val="00EC7918"/>
    <w:rsid w:val="00ED07A6"/>
    <w:rsid w:val="00F039D5"/>
    <w:rsid w:val="00F05598"/>
    <w:rsid w:val="00F161F3"/>
    <w:rsid w:val="00F31D9A"/>
    <w:rsid w:val="00F32465"/>
    <w:rsid w:val="00F333C3"/>
    <w:rsid w:val="00F35533"/>
    <w:rsid w:val="00F3570F"/>
    <w:rsid w:val="00F6404A"/>
    <w:rsid w:val="00F6687C"/>
    <w:rsid w:val="00F67258"/>
    <w:rsid w:val="00F9441E"/>
    <w:rsid w:val="00FA21E0"/>
    <w:rsid w:val="00FA74B3"/>
    <w:rsid w:val="00FB068E"/>
    <w:rsid w:val="00FB0FB5"/>
    <w:rsid w:val="00FB14FC"/>
    <w:rsid w:val="00FC296C"/>
    <w:rsid w:val="00FD4FFA"/>
    <w:rsid w:val="00FD6CD2"/>
    <w:rsid w:val="00FD6EBC"/>
    <w:rsid w:val="00FE49E9"/>
    <w:rsid w:val="00FF6B4C"/>
    <w:rsid w:val="0679465F"/>
    <w:rsid w:val="184DC024"/>
    <w:rsid w:val="2C8F47A3"/>
    <w:rsid w:val="3954A24E"/>
    <w:rsid w:val="3B8B36BD"/>
    <w:rsid w:val="3BC0539B"/>
    <w:rsid w:val="3E281371"/>
    <w:rsid w:val="415FB433"/>
    <w:rsid w:val="449F427B"/>
    <w:rsid w:val="4972B39E"/>
    <w:rsid w:val="4FE1F522"/>
    <w:rsid w:val="52615160"/>
    <w:rsid w:val="57ED0707"/>
    <w:rsid w:val="629F8A52"/>
    <w:rsid w:val="6728CCA9"/>
    <w:rsid w:val="6BE706E6"/>
    <w:rsid w:val="6BFC3DCC"/>
    <w:rsid w:val="6F33DE8E"/>
    <w:rsid w:val="754F1B5C"/>
    <w:rsid w:val="75A32012"/>
    <w:rsid w:val="75C51464"/>
    <w:rsid w:val="78DAC0D4"/>
    <w:rsid w:val="7A7E7EBB"/>
    <w:rsid w:val="7E56A587"/>
    <w:rsid w:val="7F005D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12FB"/>
  <w15:docId w15:val="{101658DF-1AB9-477C-A9E0-C2EE960B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76B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76B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662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unhideWhenUsed/>
    <w:qFormat/>
    <w:rsid w:val="009103A7"/>
    <w:pPr>
      <w:keepNext/>
      <w:keepLines/>
      <w:spacing w:before="40" w:after="0" w:line="276" w:lineRule="auto"/>
      <w:outlineLvl w:val="4"/>
    </w:pPr>
    <w:rPr>
      <w:rFonts w:asciiTheme="majorHAnsi" w:eastAsiaTheme="majorEastAsia" w:hAnsiTheme="majorHAnsi" w:cstheme="majorBidi"/>
      <w:color w:val="2F5496" w:themeColor="accent1" w:themeShade="B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List Paragraph (numbered (a)),Lapis Bulleted List,Dot pt,F5 List Paragraph,List Paragraph1,List Paragraph Char Char Char,Indicator Text,Numbered Para 1,Bullet 1,List Paragraph12,Bullet Points,MAIN CONTENT,References,Bullets"/>
    <w:basedOn w:val="Normal"/>
    <w:link w:val="ParagraphedelisteCar"/>
    <w:uiPriority w:val="34"/>
    <w:qFormat/>
    <w:rsid w:val="008364DC"/>
    <w:pPr>
      <w:ind w:left="720"/>
      <w:contextualSpacing/>
    </w:pPr>
  </w:style>
  <w:style w:type="paragraph" w:customStyle="1" w:styleId="Default">
    <w:name w:val="Default"/>
    <w:rsid w:val="00FC296C"/>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076BA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76BA7"/>
    <w:rPr>
      <w:rFonts w:asciiTheme="majorHAnsi" w:eastAsiaTheme="majorEastAsia" w:hAnsiTheme="majorHAnsi" w:cstheme="majorBidi"/>
      <w:color w:val="2F5496" w:themeColor="accent1" w:themeShade="BF"/>
      <w:sz w:val="26"/>
      <w:szCs w:val="26"/>
    </w:rPr>
  </w:style>
  <w:style w:type="paragraph" w:styleId="Corpsdetexte">
    <w:name w:val="Body Text"/>
    <w:basedOn w:val="Normal"/>
    <w:link w:val="CorpsdetexteCar"/>
    <w:uiPriority w:val="1"/>
    <w:unhideWhenUsed/>
    <w:qFormat/>
    <w:rsid w:val="00183310"/>
    <w:pPr>
      <w:widowControl w:val="0"/>
      <w:autoSpaceDE w:val="0"/>
      <w:autoSpaceDN w:val="0"/>
      <w:spacing w:before="120" w:after="0" w:line="240" w:lineRule="auto"/>
      <w:ind w:left="136"/>
    </w:pPr>
    <w:rPr>
      <w:rFonts w:ascii="Calibri" w:eastAsia="Calibri" w:hAnsi="Calibri" w:cs="Calibri"/>
    </w:rPr>
  </w:style>
  <w:style w:type="character" w:customStyle="1" w:styleId="CorpsdetexteCar">
    <w:name w:val="Corps de texte Car"/>
    <w:basedOn w:val="Policepardfaut"/>
    <w:link w:val="Corpsdetexte"/>
    <w:uiPriority w:val="1"/>
    <w:rsid w:val="00183310"/>
    <w:rPr>
      <w:rFonts w:ascii="Calibri" w:eastAsia="Calibri" w:hAnsi="Calibri" w:cs="Calibri"/>
    </w:rPr>
  </w:style>
  <w:style w:type="paragraph" w:customStyle="1" w:styleId="TableParagraph">
    <w:name w:val="Table Paragraph"/>
    <w:basedOn w:val="Normal"/>
    <w:uiPriority w:val="1"/>
    <w:qFormat/>
    <w:rsid w:val="00183310"/>
    <w:pPr>
      <w:widowControl w:val="0"/>
      <w:autoSpaceDE w:val="0"/>
      <w:autoSpaceDN w:val="0"/>
      <w:spacing w:after="0" w:line="240" w:lineRule="auto"/>
    </w:pPr>
    <w:rPr>
      <w:rFonts w:ascii="Calibri" w:eastAsia="Calibri" w:hAnsi="Calibri" w:cs="Calibri"/>
    </w:rPr>
  </w:style>
  <w:style w:type="table" w:customStyle="1" w:styleId="TableNormal1">
    <w:name w:val="Table Normal1"/>
    <w:uiPriority w:val="2"/>
    <w:semiHidden/>
    <w:qFormat/>
    <w:rsid w:val="0018331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Titre3Car">
    <w:name w:val="Titre 3 Car"/>
    <w:basedOn w:val="Policepardfaut"/>
    <w:link w:val="Titre3"/>
    <w:uiPriority w:val="9"/>
    <w:rsid w:val="00D662D0"/>
    <w:rPr>
      <w:rFonts w:asciiTheme="majorHAnsi" w:eastAsiaTheme="majorEastAsia" w:hAnsiTheme="majorHAnsi" w:cstheme="majorBidi"/>
      <w:color w:val="1F3763" w:themeColor="accent1" w:themeShade="7F"/>
      <w:sz w:val="24"/>
      <w:szCs w:val="24"/>
    </w:rPr>
  </w:style>
  <w:style w:type="character" w:customStyle="1" w:styleId="ParagraphedelisteCar">
    <w:name w:val="Paragraphe de liste Car"/>
    <w:aliases w:val="Paragraph Car,List Paragraph (numbered (a)) Car,Lapis Bulleted List Car,Dot pt Car,F5 List Paragraph Car,List Paragraph1 Car,List Paragraph Char Char Char Car,Indicator Text Car,Numbered Para 1 Car,Bullet 1 Car,Bullet Points Car"/>
    <w:basedOn w:val="Policepardfaut"/>
    <w:link w:val="Paragraphedeliste"/>
    <w:uiPriority w:val="34"/>
    <w:locked/>
    <w:rsid w:val="006146ED"/>
  </w:style>
  <w:style w:type="paragraph" w:styleId="En-ttedetabledesmatires">
    <w:name w:val="TOC Heading"/>
    <w:basedOn w:val="Titre1"/>
    <w:next w:val="Normal"/>
    <w:uiPriority w:val="39"/>
    <w:unhideWhenUsed/>
    <w:qFormat/>
    <w:rsid w:val="00BE3D2C"/>
    <w:pPr>
      <w:outlineLvl w:val="9"/>
    </w:pPr>
    <w:rPr>
      <w:lang w:eastAsia="fr-FR"/>
    </w:rPr>
  </w:style>
  <w:style w:type="paragraph" w:styleId="TM1">
    <w:name w:val="toc 1"/>
    <w:basedOn w:val="Normal"/>
    <w:next w:val="Normal"/>
    <w:autoRedefine/>
    <w:uiPriority w:val="39"/>
    <w:unhideWhenUsed/>
    <w:rsid w:val="00405EC7"/>
    <w:pPr>
      <w:tabs>
        <w:tab w:val="left" w:pos="440"/>
        <w:tab w:val="right" w:leader="dot" w:pos="9062"/>
      </w:tabs>
      <w:spacing w:after="100"/>
    </w:pPr>
  </w:style>
  <w:style w:type="paragraph" w:styleId="TM2">
    <w:name w:val="toc 2"/>
    <w:basedOn w:val="Normal"/>
    <w:next w:val="Normal"/>
    <w:autoRedefine/>
    <w:uiPriority w:val="39"/>
    <w:unhideWhenUsed/>
    <w:rsid w:val="00BE3D2C"/>
    <w:pPr>
      <w:spacing w:after="100"/>
      <w:ind w:left="220"/>
    </w:pPr>
  </w:style>
  <w:style w:type="paragraph" w:styleId="TM3">
    <w:name w:val="toc 3"/>
    <w:basedOn w:val="Normal"/>
    <w:next w:val="Normal"/>
    <w:autoRedefine/>
    <w:uiPriority w:val="39"/>
    <w:unhideWhenUsed/>
    <w:rsid w:val="00BE3D2C"/>
    <w:pPr>
      <w:spacing w:after="100"/>
      <w:ind w:left="440"/>
    </w:pPr>
  </w:style>
  <w:style w:type="character" w:styleId="Lienhypertexte">
    <w:name w:val="Hyperlink"/>
    <w:basedOn w:val="Policepardfaut"/>
    <w:uiPriority w:val="99"/>
    <w:unhideWhenUsed/>
    <w:rsid w:val="00BE3D2C"/>
    <w:rPr>
      <w:color w:val="0563C1" w:themeColor="hyperlink"/>
      <w:u w:val="single"/>
    </w:rPr>
  </w:style>
  <w:style w:type="paragraph" w:styleId="Rvision">
    <w:name w:val="Revision"/>
    <w:hidden/>
    <w:uiPriority w:val="99"/>
    <w:semiHidden/>
    <w:rsid w:val="00DE65F9"/>
    <w:pPr>
      <w:spacing w:after="0" w:line="240" w:lineRule="auto"/>
    </w:pPr>
  </w:style>
  <w:style w:type="character" w:styleId="Marquedecommentaire">
    <w:name w:val="annotation reference"/>
    <w:basedOn w:val="Policepardfaut"/>
    <w:uiPriority w:val="99"/>
    <w:semiHidden/>
    <w:unhideWhenUsed/>
    <w:rsid w:val="00DE65F9"/>
    <w:rPr>
      <w:sz w:val="16"/>
      <w:szCs w:val="16"/>
    </w:rPr>
  </w:style>
  <w:style w:type="paragraph" w:styleId="Commentaire">
    <w:name w:val="annotation text"/>
    <w:basedOn w:val="Normal"/>
    <w:link w:val="CommentaireCar"/>
    <w:uiPriority w:val="99"/>
    <w:unhideWhenUsed/>
    <w:rsid w:val="00DE65F9"/>
    <w:pPr>
      <w:spacing w:line="240" w:lineRule="auto"/>
    </w:pPr>
    <w:rPr>
      <w:sz w:val="20"/>
      <w:szCs w:val="20"/>
    </w:rPr>
  </w:style>
  <w:style w:type="character" w:customStyle="1" w:styleId="CommentaireCar">
    <w:name w:val="Commentaire Car"/>
    <w:basedOn w:val="Policepardfaut"/>
    <w:link w:val="Commentaire"/>
    <w:uiPriority w:val="99"/>
    <w:rsid w:val="00DE65F9"/>
    <w:rPr>
      <w:sz w:val="20"/>
      <w:szCs w:val="20"/>
    </w:rPr>
  </w:style>
  <w:style w:type="paragraph" w:styleId="Objetducommentaire">
    <w:name w:val="annotation subject"/>
    <w:basedOn w:val="Commentaire"/>
    <w:next w:val="Commentaire"/>
    <w:link w:val="ObjetducommentaireCar"/>
    <w:uiPriority w:val="99"/>
    <w:semiHidden/>
    <w:unhideWhenUsed/>
    <w:rsid w:val="00DE65F9"/>
    <w:rPr>
      <w:b/>
      <w:bCs/>
    </w:rPr>
  </w:style>
  <w:style w:type="character" w:customStyle="1" w:styleId="ObjetducommentaireCar">
    <w:name w:val="Objet du commentaire Car"/>
    <w:basedOn w:val="CommentaireCar"/>
    <w:link w:val="Objetducommentaire"/>
    <w:uiPriority w:val="99"/>
    <w:semiHidden/>
    <w:rsid w:val="00DE65F9"/>
    <w:rPr>
      <w:b/>
      <w:bCs/>
      <w:sz w:val="20"/>
      <w:szCs w:val="20"/>
    </w:rPr>
  </w:style>
  <w:style w:type="table" w:styleId="Grilledutableau">
    <w:name w:val="Table Grid"/>
    <w:basedOn w:val="TableauNormal"/>
    <w:uiPriority w:val="39"/>
    <w:rsid w:val="00253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rsid w:val="009103A7"/>
    <w:rPr>
      <w:rFonts w:asciiTheme="majorHAnsi" w:eastAsiaTheme="majorEastAsia" w:hAnsiTheme="majorHAnsi" w:cstheme="majorBidi"/>
      <w:color w:val="2F5496" w:themeColor="accent1" w:themeShade="BF"/>
      <w:lang w:eastAsia="fr-FR"/>
    </w:rPr>
  </w:style>
  <w:style w:type="paragraph" w:styleId="Pieddepage">
    <w:name w:val="footer"/>
    <w:basedOn w:val="Normal"/>
    <w:link w:val="PieddepageCar"/>
    <w:uiPriority w:val="99"/>
    <w:unhideWhenUsed/>
    <w:rsid w:val="009103A7"/>
    <w:pPr>
      <w:tabs>
        <w:tab w:val="center" w:pos="4536"/>
        <w:tab w:val="right" w:pos="9072"/>
      </w:tabs>
      <w:spacing w:after="0" w:line="240" w:lineRule="auto"/>
    </w:pPr>
    <w:rPr>
      <w:rFonts w:eastAsiaTheme="minorEastAsia"/>
      <w:lang w:eastAsia="fr-FR"/>
    </w:rPr>
  </w:style>
  <w:style w:type="character" w:customStyle="1" w:styleId="PieddepageCar">
    <w:name w:val="Pied de page Car"/>
    <w:basedOn w:val="Policepardfaut"/>
    <w:link w:val="Pieddepage"/>
    <w:uiPriority w:val="99"/>
    <w:rsid w:val="009103A7"/>
    <w:rPr>
      <w:rFonts w:eastAsiaTheme="minorEastAsia"/>
      <w:lang w:eastAsia="fr-FR"/>
    </w:rPr>
  </w:style>
  <w:style w:type="paragraph" w:styleId="Titre">
    <w:name w:val="Title"/>
    <w:basedOn w:val="Normal"/>
    <w:link w:val="TitreCar"/>
    <w:uiPriority w:val="10"/>
    <w:qFormat/>
    <w:rsid w:val="009103A7"/>
    <w:pPr>
      <w:widowControl w:val="0"/>
      <w:autoSpaceDE w:val="0"/>
      <w:autoSpaceDN w:val="0"/>
      <w:spacing w:before="19" w:after="0" w:line="240" w:lineRule="auto"/>
      <w:ind w:left="377" w:right="378"/>
      <w:jc w:val="center"/>
    </w:pPr>
    <w:rPr>
      <w:rFonts w:ascii="Calibri" w:eastAsia="Calibri" w:hAnsi="Calibri" w:cs="Calibri"/>
      <w:b/>
      <w:bCs/>
      <w:sz w:val="40"/>
      <w:szCs w:val="40"/>
    </w:rPr>
  </w:style>
  <w:style w:type="character" w:customStyle="1" w:styleId="TitreCar">
    <w:name w:val="Titre Car"/>
    <w:basedOn w:val="Policepardfaut"/>
    <w:link w:val="Titre"/>
    <w:uiPriority w:val="10"/>
    <w:rsid w:val="009103A7"/>
    <w:rPr>
      <w:rFonts w:ascii="Calibri" w:eastAsia="Calibri" w:hAnsi="Calibri" w:cs="Calibri"/>
      <w:b/>
      <w:bCs/>
      <w:sz w:val="40"/>
      <w:szCs w:val="40"/>
    </w:rPr>
  </w:style>
  <w:style w:type="character" w:styleId="Mentionnonrsolue">
    <w:name w:val="Unresolved Mention"/>
    <w:basedOn w:val="Policepardfaut"/>
    <w:uiPriority w:val="99"/>
    <w:semiHidden/>
    <w:unhideWhenUsed/>
    <w:rsid w:val="005D0BD0"/>
    <w:rPr>
      <w:color w:val="605E5C"/>
      <w:shd w:val="clear" w:color="auto" w:fill="E1DFDD"/>
    </w:rPr>
  </w:style>
  <w:style w:type="paragraph" w:styleId="En-tte">
    <w:name w:val="header"/>
    <w:basedOn w:val="Normal"/>
    <w:link w:val="En-tteCar"/>
    <w:uiPriority w:val="99"/>
    <w:semiHidden/>
    <w:unhideWhenUsed/>
    <w:rsid w:val="00FD6EB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D6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289">
      <w:bodyDiv w:val="1"/>
      <w:marLeft w:val="0"/>
      <w:marRight w:val="0"/>
      <w:marTop w:val="0"/>
      <w:marBottom w:val="0"/>
      <w:divBdr>
        <w:top w:val="none" w:sz="0" w:space="0" w:color="auto"/>
        <w:left w:val="none" w:sz="0" w:space="0" w:color="auto"/>
        <w:bottom w:val="none" w:sz="0" w:space="0" w:color="auto"/>
        <w:right w:val="none" w:sz="0" w:space="0" w:color="auto"/>
      </w:divBdr>
    </w:div>
    <w:div w:id="315383952">
      <w:bodyDiv w:val="1"/>
      <w:marLeft w:val="0"/>
      <w:marRight w:val="0"/>
      <w:marTop w:val="0"/>
      <w:marBottom w:val="0"/>
      <w:divBdr>
        <w:top w:val="none" w:sz="0" w:space="0" w:color="auto"/>
        <w:left w:val="none" w:sz="0" w:space="0" w:color="auto"/>
        <w:bottom w:val="none" w:sz="0" w:space="0" w:color="auto"/>
        <w:right w:val="none" w:sz="0" w:space="0" w:color="auto"/>
      </w:divBdr>
    </w:div>
    <w:div w:id="339551388">
      <w:bodyDiv w:val="1"/>
      <w:marLeft w:val="0"/>
      <w:marRight w:val="0"/>
      <w:marTop w:val="0"/>
      <w:marBottom w:val="0"/>
      <w:divBdr>
        <w:top w:val="none" w:sz="0" w:space="0" w:color="auto"/>
        <w:left w:val="none" w:sz="0" w:space="0" w:color="auto"/>
        <w:bottom w:val="none" w:sz="0" w:space="0" w:color="auto"/>
        <w:right w:val="none" w:sz="0" w:space="0" w:color="auto"/>
      </w:divBdr>
    </w:div>
    <w:div w:id="361439788">
      <w:bodyDiv w:val="1"/>
      <w:marLeft w:val="0"/>
      <w:marRight w:val="0"/>
      <w:marTop w:val="0"/>
      <w:marBottom w:val="0"/>
      <w:divBdr>
        <w:top w:val="none" w:sz="0" w:space="0" w:color="auto"/>
        <w:left w:val="none" w:sz="0" w:space="0" w:color="auto"/>
        <w:bottom w:val="none" w:sz="0" w:space="0" w:color="auto"/>
        <w:right w:val="none" w:sz="0" w:space="0" w:color="auto"/>
      </w:divBdr>
    </w:div>
    <w:div w:id="377557470">
      <w:bodyDiv w:val="1"/>
      <w:marLeft w:val="0"/>
      <w:marRight w:val="0"/>
      <w:marTop w:val="0"/>
      <w:marBottom w:val="0"/>
      <w:divBdr>
        <w:top w:val="none" w:sz="0" w:space="0" w:color="auto"/>
        <w:left w:val="none" w:sz="0" w:space="0" w:color="auto"/>
        <w:bottom w:val="none" w:sz="0" w:space="0" w:color="auto"/>
        <w:right w:val="none" w:sz="0" w:space="0" w:color="auto"/>
      </w:divBdr>
    </w:div>
    <w:div w:id="420489101">
      <w:bodyDiv w:val="1"/>
      <w:marLeft w:val="0"/>
      <w:marRight w:val="0"/>
      <w:marTop w:val="0"/>
      <w:marBottom w:val="0"/>
      <w:divBdr>
        <w:top w:val="none" w:sz="0" w:space="0" w:color="auto"/>
        <w:left w:val="none" w:sz="0" w:space="0" w:color="auto"/>
        <w:bottom w:val="none" w:sz="0" w:space="0" w:color="auto"/>
        <w:right w:val="none" w:sz="0" w:space="0" w:color="auto"/>
      </w:divBdr>
    </w:div>
    <w:div w:id="880554680">
      <w:bodyDiv w:val="1"/>
      <w:marLeft w:val="0"/>
      <w:marRight w:val="0"/>
      <w:marTop w:val="0"/>
      <w:marBottom w:val="0"/>
      <w:divBdr>
        <w:top w:val="none" w:sz="0" w:space="0" w:color="auto"/>
        <w:left w:val="none" w:sz="0" w:space="0" w:color="auto"/>
        <w:bottom w:val="none" w:sz="0" w:space="0" w:color="auto"/>
        <w:right w:val="none" w:sz="0" w:space="0" w:color="auto"/>
      </w:divBdr>
    </w:div>
    <w:div w:id="1005089640">
      <w:bodyDiv w:val="1"/>
      <w:marLeft w:val="0"/>
      <w:marRight w:val="0"/>
      <w:marTop w:val="0"/>
      <w:marBottom w:val="0"/>
      <w:divBdr>
        <w:top w:val="none" w:sz="0" w:space="0" w:color="auto"/>
        <w:left w:val="none" w:sz="0" w:space="0" w:color="auto"/>
        <w:bottom w:val="none" w:sz="0" w:space="0" w:color="auto"/>
        <w:right w:val="none" w:sz="0" w:space="0" w:color="auto"/>
      </w:divBdr>
    </w:div>
    <w:div w:id="1184250746">
      <w:bodyDiv w:val="1"/>
      <w:marLeft w:val="0"/>
      <w:marRight w:val="0"/>
      <w:marTop w:val="0"/>
      <w:marBottom w:val="0"/>
      <w:divBdr>
        <w:top w:val="none" w:sz="0" w:space="0" w:color="auto"/>
        <w:left w:val="none" w:sz="0" w:space="0" w:color="auto"/>
        <w:bottom w:val="none" w:sz="0" w:space="0" w:color="auto"/>
        <w:right w:val="none" w:sz="0" w:space="0" w:color="auto"/>
      </w:divBdr>
    </w:div>
    <w:div w:id="1191452034">
      <w:bodyDiv w:val="1"/>
      <w:marLeft w:val="0"/>
      <w:marRight w:val="0"/>
      <w:marTop w:val="0"/>
      <w:marBottom w:val="0"/>
      <w:divBdr>
        <w:top w:val="none" w:sz="0" w:space="0" w:color="auto"/>
        <w:left w:val="none" w:sz="0" w:space="0" w:color="auto"/>
        <w:bottom w:val="none" w:sz="0" w:space="0" w:color="auto"/>
        <w:right w:val="none" w:sz="0" w:space="0" w:color="auto"/>
      </w:divBdr>
    </w:div>
    <w:div w:id="1449465994">
      <w:bodyDiv w:val="1"/>
      <w:marLeft w:val="0"/>
      <w:marRight w:val="0"/>
      <w:marTop w:val="0"/>
      <w:marBottom w:val="0"/>
      <w:divBdr>
        <w:top w:val="none" w:sz="0" w:space="0" w:color="auto"/>
        <w:left w:val="none" w:sz="0" w:space="0" w:color="auto"/>
        <w:bottom w:val="none" w:sz="0" w:space="0" w:color="auto"/>
        <w:right w:val="none" w:sz="0" w:space="0" w:color="auto"/>
      </w:divBdr>
    </w:div>
    <w:div w:id="1719551012">
      <w:bodyDiv w:val="1"/>
      <w:marLeft w:val="0"/>
      <w:marRight w:val="0"/>
      <w:marTop w:val="0"/>
      <w:marBottom w:val="0"/>
      <w:divBdr>
        <w:top w:val="none" w:sz="0" w:space="0" w:color="auto"/>
        <w:left w:val="none" w:sz="0" w:space="0" w:color="auto"/>
        <w:bottom w:val="none" w:sz="0" w:space="0" w:color="auto"/>
        <w:right w:val="none" w:sz="0" w:space="0" w:color="auto"/>
      </w:divBdr>
    </w:div>
    <w:div w:id="1723403963">
      <w:bodyDiv w:val="1"/>
      <w:marLeft w:val="0"/>
      <w:marRight w:val="0"/>
      <w:marTop w:val="0"/>
      <w:marBottom w:val="0"/>
      <w:divBdr>
        <w:top w:val="none" w:sz="0" w:space="0" w:color="auto"/>
        <w:left w:val="none" w:sz="0" w:space="0" w:color="auto"/>
        <w:bottom w:val="none" w:sz="0" w:space="0" w:color="auto"/>
        <w:right w:val="none" w:sz="0" w:space="0" w:color="auto"/>
      </w:divBdr>
    </w:div>
    <w:div w:id="1965453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diagramQuickStyle" Target="diagrams/quickStyle1.xml"/><Relationship Id="rId26" Type="http://schemas.openxmlformats.org/officeDocument/2006/relationships/hyperlink" Target="http://procurement-notices.undp.org/" TargetMode="External"/><Relationship Id="rId3" Type="http://schemas.openxmlformats.org/officeDocument/2006/relationships/styles" Target="styles.xml"/><Relationship Id="rId21" Type="http://schemas.openxmlformats.org/officeDocument/2006/relationships/hyperlink" Target="mailto:propositions.tn.2024@undp.org"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diagramLayout" Target="diagrams/layout1.xml"/><Relationship Id="rId25" Type="http://schemas.openxmlformats.org/officeDocument/2006/relationships/hyperlink" Target="mailto:propositions.tn.2024@undp.org"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ur03.safelinks.protection.outlook.com/?url=http%3A%2F%2Fwww.cnlct.tn%2F&amp;data=02%7C01%7Cmassimo.fusato%40undp.org%7C6336081fe4554e33624a08d715b94f5f%7Cb3e5db5e2944483799f57488ace54319%7C0%7C0%7C637001757961462364&amp;sdata=kmwAqgfHxdewMVkYJu70bLqm0c%2FOHogH0Z%2FTohFXc8c%3D&amp;reserved=0"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www.mes.tn" TargetMode="Externa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 Id="rId22" Type="http://schemas.openxmlformats.org/officeDocument/2006/relationships/hyperlink" Target="http://procurement-notices.undp.org/"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F19AB7-E87A-4E32-BAE8-877DBAD65F0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46CB003A-F147-4660-A7C2-AADFBE16705B}">
      <dgm:prSet phldrT="[Texte]"/>
      <dgm:spPr/>
      <dgm:t>
        <a:bodyPr/>
        <a:lstStyle/>
        <a:p>
          <a:r>
            <a:rPr lang="fr-FR"/>
            <a:t>Candidature</a:t>
          </a:r>
        </a:p>
      </dgm:t>
    </dgm:pt>
    <dgm:pt modelId="{865F6B26-F477-48E6-8417-9E3A6791F8D0}" type="parTrans" cxnId="{DA2F254E-8055-460D-AAB7-5C6A079AB741}">
      <dgm:prSet/>
      <dgm:spPr/>
      <dgm:t>
        <a:bodyPr/>
        <a:lstStyle/>
        <a:p>
          <a:endParaRPr lang="fr-FR"/>
        </a:p>
      </dgm:t>
    </dgm:pt>
    <dgm:pt modelId="{D75DF3EA-2E0F-4CC7-B2DC-F4DC7349E6B6}" type="sibTrans" cxnId="{DA2F254E-8055-460D-AAB7-5C6A079AB741}">
      <dgm:prSet/>
      <dgm:spPr/>
      <dgm:t>
        <a:bodyPr/>
        <a:lstStyle/>
        <a:p>
          <a:endParaRPr lang="fr-FR"/>
        </a:p>
      </dgm:t>
    </dgm:pt>
    <dgm:pt modelId="{4F921990-FD9F-43E2-85AE-6FBB1E68178E}">
      <dgm:prSet phldrT="[Texte]"/>
      <dgm:spPr/>
      <dgm:t>
        <a:bodyPr/>
        <a:lstStyle/>
        <a:p>
          <a:r>
            <a:rPr lang="fr-FR"/>
            <a:t>Publication de l'AAP</a:t>
          </a:r>
        </a:p>
      </dgm:t>
    </dgm:pt>
    <dgm:pt modelId="{D1DE40EC-0969-49AD-919B-434CABC9D40F}" type="parTrans" cxnId="{1592BDE9-BE24-4830-8500-714229EFB206}">
      <dgm:prSet/>
      <dgm:spPr/>
      <dgm:t>
        <a:bodyPr/>
        <a:lstStyle/>
        <a:p>
          <a:endParaRPr lang="fr-FR"/>
        </a:p>
      </dgm:t>
    </dgm:pt>
    <dgm:pt modelId="{976427FF-2418-44E3-BFC9-46CDE5932081}" type="sibTrans" cxnId="{1592BDE9-BE24-4830-8500-714229EFB206}">
      <dgm:prSet/>
      <dgm:spPr/>
      <dgm:t>
        <a:bodyPr/>
        <a:lstStyle/>
        <a:p>
          <a:endParaRPr lang="fr-FR"/>
        </a:p>
      </dgm:t>
    </dgm:pt>
    <dgm:pt modelId="{425AEA9C-39F4-4B8A-9821-A288C1204C9D}">
      <dgm:prSet phldrT="[Texte]"/>
      <dgm:spPr/>
      <dgm:t>
        <a:bodyPr/>
        <a:lstStyle/>
        <a:p>
          <a:r>
            <a:rPr lang="fr-FR"/>
            <a:t>Soumission du dossier complet du projet de recherche </a:t>
          </a:r>
          <a:r>
            <a:rPr lang="fr-FR" b="1"/>
            <a:t>(5 mai 2024, 23h59)</a:t>
          </a:r>
        </a:p>
      </dgm:t>
    </dgm:pt>
    <dgm:pt modelId="{9C0B0117-9957-463C-A4B9-1414C4283C8D}" type="parTrans" cxnId="{1F72FE4B-602A-4C9D-81BA-47AA17B20ED9}">
      <dgm:prSet/>
      <dgm:spPr/>
      <dgm:t>
        <a:bodyPr/>
        <a:lstStyle/>
        <a:p>
          <a:endParaRPr lang="fr-FR"/>
        </a:p>
      </dgm:t>
    </dgm:pt>
    <dgm:pt modelId="{751C71B5-9E9F-47B0-A24A-B0573C429085}" type="sibTrans" cxnId="{1F72FE4B-602A-4C9D-81BA-47AA17B20ED9}">
      <dgm:prSet/>
      <dgm:spPr/>
      <dgm:t>
        <a:bodyPr/>
        <a:lstStyle/>
        <a:p>
          <a:endParaRPr lang="fr-FR"/>
        </a:p>
      </dgm:t>
    </dgm:pt>
    <dgm:pt modelId="{B93A8D02-0592-4E3A-9001-5BCC14293B2A}">
      <dgm:prSet phldrT="[Texte]"/>
      <dgm:spPr/>
      <dgm:t>
        <a:bodyPr/>
        <a:lstStyle/>
        <a:p>
          <a:r>
            <a:rPr lang="fr-FR"/>
            <a:t>Sélection</a:t>
          </a:r>
        </a:p>
      </dgm:t>
    </dgm:pt>
    <dgm:pt modelId="{0F7EF600-FB47-4AF3-8239-ECDDFC08B1B0}" type="parTrans" cxnId="{69ABCEE0-CDD0-4CBD-9919-227B1F5595E0}">
      <dgm:prSet/>
      <dgm:spPr/>
      <dgm:t>
        <a:bodyPr/>
        <a:lstStyle/>
        <a:p>
          <a:endParaRPr lang="fr-FR"/>
        </a:p>
      </dgm:t>
    </dgm:pt>
    <dgm:pt modelId="{3825125E-6C01-4D6E-B7F0-C40DEBF4D943}" type="sibTrans" cxnId="{69ABCEE0-CDD0-4CBD-9919-227B1F5595E0}">
      <dgm:prSet/>
      <dgm:spPr/>
      <dgm:t>
        <a:bodyPr/>
        <a:lstStyle/>
        <a:p>
          <a:endParaRPr lang="fr-FR"/>
        </a:p>
      </dgm:t>
    </dgm:pt>
    <dgm:pt modelId="{95C009B8-D1DE-4F74-ADC8-92CDD6A9DD43}">
      <dgm:prSet phldrT="[Texte]"/>
      <dgm:spPr/>
      <dgm:t>
        <a:bodyPr/>
        <a:lstStyle/>
        <a:p>
          <a:r>
            <a:rPr lang="fr-FR"/>
            <a:t>Evaluation administrative et qualitative du projet de recherche</a:t>
          </a:r>
          <a:r>
            <a:rPr lang="fr-FR" b="1"/>
            <a:t> (Résultats la semaine du 13 mai 2024)</a:t>
          </a:r>
        </a:p>
      </dgm:t>
    </dgm:pt>
    <dgm:pt modelId="{B8334BB7-470C-43ED-8BD1-431D0E084075}" type="parTrans" cxnId="{6B2AB7AA-5D49-4437-B632-AF4332D65943}">
      <dgm:prSet/>
      <dgm:spPr/>
      <dgm:t>
        <a:bodyPr/>
        <a:lstStyle/>
        <a:p>
          <a:endParaRPr lang="fr-FR"/>
        </a:p>
      </dgm:t>
    </dgm:pt>
    <dgm:pt modelId="{20C87FBE-72BA-4728-855C-86DF2B9172CB}" type="sibTrans" cxnId="{6B2AB7AA-5D49-4437-B632-AF4332D65943}">
      <dgm:prSet/>
      <dgm:spPr/>
      <dgm:t>
        <a:bodyPr/>
        <a:lstStyle/>
        <a:p>
          <a:endParaRPr lang="fr-FR"/>
        </a:p>
      </dgm:t>
    </dgm:pt>
    <dgm:pt modelId="{64146941-215C-482A-BD47-0B8C07B1AAF2}">
      <dgm:prSet phldrT="[Texte]"/>
      <dgm:spPr/>
      <dgm:t>
        <a:bodyPr/>
        <a:lstStyle/>
        <a:p>
          <a:r>
            <a:rPr lang="fr-FR"/>
            <a:t>Entretiens oraux de sélection </a:t>
          </a:r>
          <a:r>
            <a:rPr lang="fr-FR" b="1"/>
            <a:t>(23 et 24 mai 2024)</a:t>
          </a:r>
        </a:p>
      </dgm:t>
    </dgm:pt>
    <dgm:pt modelId="{D4CF6721-C281-4879-9AF8-B300C01C58B7}" type="parTrans" cxnId="{3A1451ED-3E76-4DDE-B0F1-D902BAF999C4}">
      <dgm:prSet/>
      <dgm:spPr/>
      <dgm:t>
        <a:bodyPr/>
        <a:lstStyle/>
        <a:p>
          <a:endParaRPr lang="fr-FR"/>
        </a:p>
      </dgm:t>
    </dgm:pt>
    <dgm:pt modelId="{4316E935-3A95-4750-AD73-12669E9DC63F}" type="sibTrans" cxnId="{3A1451ED-3E76-4DDE-B0F1-D902BAF999C4}">
      <dgm:prSet/>
      <dgm:spPr/>
      <dgm:t>
        <a:bodyPr/>
        <a:lstStyle/>
        <a:p>
          <a:endParaRPr lang="fr-FR"/>
        </a:p>
      </dgm:t>
    </dgm:pt>
    <dgm:pt modelId="{82F16450-43BD-49FA-9517-3A1372E2EA1B}">
      <dgm:prSet phldrT="[Texte]"/>
      <dgm:spPr/>
      <dgm:t>
        <a:bodyPr/>
        <a:lstStyle/>
        <a:p>
          <a:r>
            <a:rPr lang="fr-FR"/>
            <a:t>Accompagnement</a:t>
          </a:r>
        </a:p>
      </dgm:t>
    </dgm:pt>
    <dgm:pt modelId="{E110AB3C-CB1C-4AF9-8E20-D4AD941AB76F}" type="parTrans" cxnId="{80E7ACE0-37E5-4667-8F6D-5FADBA39DFD0}">
      <dgm:prSet/>
      <dgm:spPr/>
      <dgm:t>
        <a:bodyPr/>
        <a:lstStyle/>
        <a:p>
          <a:endParaRPr lang="fr-FR"/>
        </a:p>
      </dgm:t>
    </dgm:pt>
    <dgm:pt modelId="{F046946F-D00D-4483-851B-6ADEA96E9211}" type="sibTrans" cxnId="{80E7ACE0-37E5-4667-8F6D-5FADBA39DFD0}">
      <dgm:prSet/>
      <dgm:spPr/>
      <dgm:t>
        <a:bodyPr/>
        <a:lstStyle/>
        <a:p>
          <a:endParaRPr lang="fr-FR"/>
        </a:p>
      </dgm:t>
    </dgm:pt>
    <dgm:pt modelId="{F09B30E9-91E8-4DCE-8AF8-BF3C4F347D07}">
      <dgm:prSet phldrT="[Texte]"/>
      <dgm:spPr/>
      <dgm:t>
        <a:bodyPr/>
        <a:lstStyle/>
        <a:p>
          <a:r>
            <a:rPr lang="fr-FR"/>
            <a:t>Début des contrats </a:t>
          </a:r>
          <a:r>
            <a:rPr lang="fr-FR" b="1"/>
            <a:t>(1er juillet 2024)</a:t>
          </a:r>
        </a:p>
      </dgm:t>
    </dgm:pt>
    <dgm:pt modelId="{94EAC94D-4F57-4B30-8B12-8121C3AB7FA9}" type="parTrans" cxnId="{DD35569D-FE32-46AD-ACD1-466F899B3D35}">
      <dgm:prSet/>
      <dgm:spPr/>
      <dgm:t>
        <a:bodyPr/>
        <a:lstStyle/>
        <a:p>
          <a:endParaRPr lang="fr-FR"/>
        </a:p>
      </dgm:t>
    </dgm:pt>
    <dgm:pt modelId="{0861FDDD-59B4-46BB-86F1-55CA6C34A86D}" type="sibTrans" cxnId="{DD35569D-FE32-46AD-ACD1-466F899B3D35}">
      <dgm:prSet/>
      <dgm:spPr/>
      <dgm:t>
        <a:bodyPr/>
        <a:lstStyle/>
        <a:p>
          <a:endParaRPr lang="fr-FR"/>
        </a:p>
      </dgm:t>
    </dgm:pt>
    <dgm:pt modelId="{9229BA51-564A-4A67-A45C-6AC7EE902615}">
      <dgm:prSet phldrT="[Texte]"/>
      <dgm:spPr/>
      <dgm:t>
        <a:bodyPr/>
        <a:lstStyle/>
        <a:p>
          <a:r>
            <a:rPr lang="fr-FR"/>
            <a:t>Attribution d'un∙e expert∙e encadrant∙e</a:t>
          </a:r>
        </a:p>
      </dgm:t>
    </dgm:pt>
    <dgm:pt modelId="{CDAA809D-4270-4C36-893F-B58F540FFE73}" type="parTrans" cxnId="{6CA0135E-A694-43F6-B86A-FFF18FBDD79C}">
      <dgm:prSet/>
      <dgm:spPr/>
      <dgm:t>
        <a:bodyPr/>
        <a:lstStyle/>
        <a:p>
          <a:endParaRPr lang="fr-FR"/>
        </a:p>
      </dgm:t>
    </dgm:pt>
    <dgm:pt modelId="{905E7163-97FB-455D-AC1B-D68AA055D83D}" type="sibTrans" cxnId="{6CA0135E-A694-43F6-B86A-FFF18FBDD79C}">
      <dgm:prSet/>
      <dgm:spPr/>
      <dgm:t>
        <a:bodyPr/>
        <a:lstStyle/>
        <a:p>
          <a:endParaRPr lang="fr-FR"/>
        </a:p>
      </dgm:t>
    </dgm:pt>
    <dgm:pt modelId="{569BCCE4-6EDC-47E2-A06C-56961557B586}">
      <dgm:prSet phldrT="[Texte]"/>
      <dgm:spPr/>
      <dgm:t>
        <a:bodyPr/>
        <a:lstStyle/>
        <a:p>
          <a:r>
            <a:rPr lang="fr-FR"/>
            <a:t>Soumission de l'idée de recherche </a:t>
          </a:r>
          <a:r>
            <a:rPr lang="fr-FR" b="1"/>
            <a:t>(date butoir : 31 mars 2024, 23h59)</a:t>
          </a:r>
        </a:p>
      </dgm:t>
    </dgm:pt>
    <dgm:pt modelId="{69C76703-BE67-4B87-8883-3DEF61EF35B1}" type="parTrans" cxnId="{5BAE0C99-5EEB-4406-92B6-57D32C4B2D0C}">
      <dgm:prSet/>
      <dgm:spPr/>
      <dgm:t>
        <a:bodyPr/>
        <a:lstStyle/>
        <a:p>
          <a:endParaRPr lang="fr-FR"/>
        </a:p>
      </dgm:t>
    </dgm:pt>
    <dgm:pt modelId="{BA5CE9F0-805D-4C22-B098-CAD7F89DEBB6}" type="sibTrans" cxnId="{5BAE0C99-5EEB-4406-92B6-57D32C4B2D0C}">
      <dgm:prSet/>
      <dgm:spPr/>
      <dgm:t>
        <a:bodyPr/>
        <a:lstStyle/>
        <a:p>
          <a:endParaRPr lang="fr-FR"/>
        </a:p>
      </dgm:t>
    </dgm:pt>
    <dgm:pt modelId="{5B6C6CAD-6DB7-42ED-80A5-CDF32CC3E51C}">
      <dgm:prSet phldrT="[Texte]"/>
      <dgm:spPr/>
      <dgm:t>
        <a:bodyPr/>
        <a:lstStyle/>
        <a:p>
          <a:r>
            <a:rPr lang="fr-FR"/>
            <a:t>Evaluation adminsitrative du profil du demandeur∙euse et évaluation technique de l'idée présentée </a:t>
          </a:r>
          <a:r>
            <a:rPr lang="fr-FR" b="1"/>
            <a:t>(Résultats le 3 avril 2024)</a:t>
          </a:r>
        </a:p>
      </dgm:t>
    </dgm:pt>
    <dgm:pt modelId="{48CD514D-28D8-4A2C-8260-FF82A9AE4D99}" type="parTrans" cxnId="{A60C0E26-D7BA-4B58-8D0F-0BD8059901C6}">
      <dgm:prSet/>
      <dgm:spPr/>
      <dgm:t>
        <a:bodyPr/>
        <a:lstStyle/>
        <a:p>
          <a:endParaRPr lang="fr-FR"/>
        </a:p>
      </dgm:t>
    </dgm:pt>
    <dgm:pt modelId="{17718901-946A-4115-8D99-EE40D2C5D402}" type="sibTrans" cxnId="{A60C0E26-D7BA-4B58-8D0F-0BD8059901C6}">
      <dgm:prSet/>
      <dgm:spPr/>
      <dgm:t>
        <a:bodyPr/>
        <a:lstStyle/>
        <a:p>
          <a:endParaRPr lang="fr-FR"/>
        </a:p>
      </dgm:t>
    </dgm:pt>
    <dgm:pt modelId="{AD23DD92-8532-4DF1-8EB2-F3D61580B695}">
      <dgm:prSet phldrT="[Texte]"/>
      <dgm:spPr/>
      <dgm:t>
        <a:bodyPr/>
        <a:lstStyle/>
        <a:p>
          <a:r>
            <a:rPr lang="fr-FR"/>
            <a:t>Accompagnement à la rédaction du projet de recherche (atelier approfondissement de l'idée, conseils de rédaction, formation budgétaire etc.) </a:t>
          </a:r>
          <a:r>
            <a:rPr lang="fr-FR" b="1"/>
            <a:t>(17, 18 et 19 avril, en ligne, date à confirmer)</a:t>
          </a:r>
        </a:p>
      </dgm:t>
    </dgm:pt>
    <dgm:pt modelId="{9C26054D-25B0-4510-9F53-B27F071ED475}" type="parTrans" cxnId="{9E452678-56E0-42B8-8345-11DBE2422420}">
      <dgm:prSet/>
      <dgm:spPr/>
      <dgm:t>
        <a:bodyPr/>
        <a:lstStyle/>
        <a:p>
          <a:endParaRPr lang="fr-FR"/>
        </a:p>
      </dgm:t>
    </dgm:pt>
    <dgm:pt modelId="{935A225D-1F4B-4AF1-BB52-3EDA019C4128}" type="sibTrans" cxnId="{9E452678-56E0-42B8-8345-11DBE2422420}">
      <dgm:prSet/>
      <dgm:spPr/>
      <dgm:t>
        <a:bodyPr/>
        <a:lstStyle/>
        <a:p>
          <a:endParaRPr lang="fr-FR"/>
        </a:p>
      </dgm:t>
    </dgm:pt>
    <dgm:pt modelId="{BF4000BA-BE27-4D3B-8692-567A26202506}">
      <dgm:prSet phldrT="[Texte]"/>
      <dgm:spPr/>
      <dgm:t>
        <a:bodyPr/>
        <a:lstStyle/>
        <a:p>
          <a:r>
            <a:rPr lang="fr-FR" b="0"/>
            <a:t>Annonce de la sélection </a:t>
          </a:r>
          <a:r>
            <a:rPr lang="fr-FR" b="1"/>
            <a:t>(14 juin 2024)</a:t>
          </a:r>
        </a:p>
      </dgm:t>
    </dgm:pt>
    <dgm:pt modelId="{DF2417D9-8607-4D6F-9921-DCB9BC8FD30B}" type="parTrans" cxnId="{1979F60B-DE18-4FDA-BA85-F904AC5FE68A}">
      <dgm:prSet/>
      <dgm:spPr/>
      <dgm:t>
        <a:bodyPr/>
        <a:lstStyle/>
        <a:p>
          <a:endParaRPr lang="fr-FR"/>
        </a:p>
      </dgm:t>
    </dgm:pt>
    <dgm:pt modelId="{564A0B31-B53E-4D97-98FD-83391578F7D2}" type="sibTrans" cxnId="{1979F60B-DE18-4FDA-BA85-F904AC5FE68A}">
      <dgm:prSet/>
      <dgm:spPr/>
      <dgm:t>
        <a:bodyPr/>
        <a:lstStyle/>
        <a:p>
          <a:endParaRPr lang="fr-FR"/>
        </a:p>
      </dgm:t>
    </dgm:pt>
    <dgm:pt modelId="{92910BFE-89F4-41F2-977B-8E7D881AFE7E}">
      <dgm:prSet phldrT="[Texte]"/>
      <dgm:spPr/>
      <dgm:t>
        <a:bodyPr/>
        <a:lstStyle/>
        <a:p>
          <a:r>
            <a:rPr lang="fr-FR"/>
            <a:t>Attribution de deux expert∙e∙s en appui thématique si pertinent</a:t>
          </a:r>
        </a:p>
      </dgm:t>
    </dgm:pt>
    <dgm:pt modelId="{B49BBC60-7824-4F5E-BDF2-66E89A31A7EB}" type="parTrans" cxnId="{8E545012-367D-4208-9C94-631AA1FCF5DF}">
      <dgm:prSet/>
      <dgm:spPr/>
      <dgm:t>
        <a:bodyPr/>
        <a:lstStyle/>
        <a:p>
          <a:endParaRPr lang="fr-FR"/>
        </a:p>
      </dgm:t>
    </dgm:pt>
    <dgm:pt modelId="{05B3BA2B-4F28-4844-A96A-D358DDB5DDF8}" type="sibTrans" cxnId="{8E545012-367D-4208-9C94-631AA1FCF5DF}">
      <dgm:prSet/>
      <dgm:spPr/>
      <dgm:t>
        <a:bodyPr/>
        <a:lstStyle/>
        <a:p>
          <a:endParaRPr lang="fr-FR"/>
        </a:p>
      </dgm:t>
    </dgm:pt>
    <dgm:pt modelId="{96D1FB75-30AB-4739-9162-852D7946A618}">
      <dgm:prSet phldrT="[Texte]"/>
      <dgm:spPr/>
      <dgm:t>
        <a:bodyPr/>
        <a:lstStyle/>
        <a:p>
          <a:r>
            <a:rPr lang="fr-FR"/>
            <a:t>Approfondissement du projet de recherche</a:t>
          </a:r>
        </a:p>
      </dgm:t>
    </dgm:pt>
    <dgm:pt modelId="{C5E4C7A0-83D2-4C5D-943D-F88AE51C3591}" type="parTrans" cxnId="{5350687D-12A8-489A-A088-4D243975D1FB}">
      <dgm:prSet/>
      <dgm:spPr/>
      <dgm:t>
        <a:bodyPr/>
        <a:lstStyle/>
        <a:p>
          <a:endParaRPr lang="fr-FR"/>
        </a:p>
      </dgm:t>
    </dgm:pt>
    <dgm:pt modelId="{109186EE-705B-49F9-B1D5-3B74488FBF2F}" type="sibTrans" cxnId="{5350687D-12A8-489A-A088-4D243975D1FB}">
      <dgm:prSet/>
      <dgm:spPr/>
      <dgm:t>
        <a:bodyPr/>
        <a:lstStyle/>
        <a:p>
          <a:endParaRPr lang="fr-FR"/>
        </a:p>
      </dgm:t>
    </dgm:pt>
    <dgm:pt modelId="{808D72F1-54C6-46B0-A31F-69158382049A}">
      <dgm:prSet phldrT="[Texte]"/>
      <dgm:spPr/>
      <dgm:t>
        <a:bodyPr/>
        <a:lstStyle/>
        <a:p>
          <a:r>
            <a:rPr lang="fr-FR"/>
            <a:t>Mise à disposition des ressources bibliographiques et pratiques (logiciel, espace de travail etc.)</a:t>
          </a:r>
        </a:p>
      </dgm:t>
    </dgm:pt>
    <dgm:pt modelId="{48FAC997-1A3C-47F4-8511-3E310AB10762}" type="parTrans" cxnId="{497FC50F-C165-48C6-BC0E-16FCB517CFD1}">
      <dgm:prSet/>
      <dgm:spPr/>
      <dgm:t>
        <a:bodyPr/>
        <a:lstStyle/>
        <a:p>
          <a:endParaRPr lang="fr-FR"/>
        </a:p>
      </dgm:t>
    </dgm:pt>
    <dgm:pt modelId="{DDD9E60D-BD2C-4F3E-94D6-81C514CFD508}" type="sibTrans" cxnId="{497FC50F-C165-48C6-BC0E-16FCB517CFD1}">
      <dgm:prSet/>
      <dgm:spPr/>
      <dgm:t>
        <a:bodyPr/>
        <a:lstStyle/>
        <a:p>
          <a:endParaRPr lang="fr-FR"/>
        </a:p>
      </dgm:t>
    </dgm:pt>
    <dgm:pt modelId="{2D71B322-7DEF-48AC-BE85-8B9C02652847}">
      <dgm:prSet phldrT="[Texte]"/>
      <dgm:spPr/>
      <dgm:t>
        <a:bodyPr/>
        <a:lstStyle/>
        <a:p>
          <a:r>
            <a:rPr lang="fr-FR"/>
            <a:t>Organisation de formations méthodologiques et thématiques</a:t>
          </a:r>
        </a:p>
      </dgm:t>
    </dgm:pt>
    <dgm:pt modelId="{C456AF62-D09A-46ED-957F-3163D98D327D}" type="parTrans" cxnId="{F1A26049-EC63-48B8-A9EA-563BEC2B25D1}">
      <dgm:prSet/>
      <dgm:spPr/>
      <dgm:t>
        <a:bodyPr/>
        <a:lstStyle/>
        <a:p>
          <a:endParaRPr lang="fr-FR"/>
        </a:p>
      </dgm:t>
    </dgm:pt>
    <dgm:pt modelId="{18DBE45C-E3EA-404E-8ACB-86AEB6575ED9}" type="sibTrans" cxnId="{F1A26049-EC63-48B8-A9EA-563BEC2B25D1}">
      <dgm:prSet/>
      <dgm:spPr/>
      <dgm:t>
        <a:bodyPr/>
        <a:lstStyle/>
        <a:p>
          <a:endParaRPr lang="fr-FR"/>
        </a:p>
      </dgm:t>
    </dgm:pt>
    <dgm:pt modelId="{3D7839D5-1D05-425D-8446-D3209E9F7210}">
      <dgm:prSet/>
      <dgm:spPr/>
      <dgm:t>
        <a:bodyPr/>
        <a:lstStyle/>
        <a:p>
          <a:r>
            <a:rPr lang="fr-FR"/>
            <a:t>Validation &amp; valorisation</a:t>
          </a:r>
        </a:p>
      </dgm:t>
    </dgm:pt>
    <dgm:pt modelId="{DE468557-473E-4A5A-9E5E-4348397CF075}" type="parTrans" cxnId="{D46FD946-AB2A-4B07-B5C2-D33BBE8E4CF9}">
      <dgm:prSet/>
      <dgm:spPr/>
      <dgm:t>
        <a:bodyPr/>
        <a:lstStyle/>
        <a:p>
          <a:endParaRPr lang="fr-FR"/>
        </a:p>
      </dgm:t>
    </dgm:pt>
    <dgm:pt modelId="{8E7D5DC7-CB53-48CD-8C8C-F026CC32432A}" type="sibTrans" cxnId="{D46FD946-AB2A-4B07-B5C2-D33BBE8E4CF9}">
      <dgm:prSet/>
      <dgm:spPr/>
      <dgm:t>
        <a:bodyPr/>
        <a:lstStyle/>
        <a:p>
          <a:endParaRPr lang="fr-FR"/>
        </a:p>
      </dgm:t>
    </dgm:pt>
    <dgm:pt modelId="{5F88AD30-F02E-48FE-BCA7-42629AB42BE8}">
      <dgm:prSet/>
      <dgm:spPr/>
      <dgm:t>
        <a:bodyPr/>
        <a:lstStyle/>
        <a:p>
          <a:r>
            <a:rPr lang="fr-FR"/>
            <a:t>Validation des articles scientifiques, policy briefs et supports de communication</a:t>
          </a:r>
        </a:p>
      </dgm:t>
    </dgm:pt>
    <dgm:pt modelId="{866DC35F-7592-41C0-AA79-EF7A03430A7D}" type="parTrans" cxnId="{6FFBD131-E207-4CB7-B764-E6CA2500BFFA}">
      <dgm:prSet/>
      <dgm:spPr/>
      <dgm:t>
        <a:bodyPr/>
        <a:lstStyle/>
        <a:p>
          <a:endParaRPr lang="fr-FR"/>
        </a:p>
      </dgm:t>
    </dgm:pt>
    <dgm:pt modelId="{B58AA608-7177-4DB8-9FAC-30BDCE0F8A2B}" type="sibTrans" cxnId="{6FFBD131-E207-4CB7-B764-E6CA2500BFFA}">
      <dgm:prSet/>
      <dgm:spPr/>
      <dgm:t>
        <a:bodyPr/>
        <a:lstStyle/>
        <a:p>
          <a:endParaRPr lang="fr-FR"/>
        </a:p>
      </dgm:t>
    </dgm:pt>
    <dgm:pt modelId="{88B3ADBD-4749-4E3C-96D3-77DD5C680372}">
      <dgm:prSet/>
      <dgm:spPr/>
      <dgm:t>
        <a:bodyPr/>
        <a:lstStyle/>
        <a:p>
          <a:r>
            <a:rPr lang="fr-FR"/>
            <a:t>Organisation de colloques de valorisation des résultats de recherche</a:t>
          </a:r>
        </a:p>
      </dgm:t>
    </dgm:pt>
    <dgm:pt modelId="{7D29E70C-2DA0-4686-940A-E13D573DEAFE}" type="parTrans" cxnId="{6985F304-4450-4F52-92FD-5E16D7D7825F}">
      <dgm:prSet/>
      <dgm:spPr/>
      <dgm:t>
        <a:bodyPr/>
        <a:lstStyle/>
        <a:p>
          <a:endParaRPr lang="fr-FR"/>
        </a:p>
      </dgm:t>
    </dgm:pt>
    <dgm:pt modelId="{BA7EDCD5-6A6E-4022-8097-014AD44FDAB0}" type="sibTrans" cxnId="{6985F304-4450-4F52-92FD-5E16D7D7825F}">
      <dgm:prSet/>
      <dgm:spPr/>
      <dgm:t>
        <a:bodyPr/>
        <a:lstStyle/>
        <a:p>
          <a:endParaRPr lang="fr-FR"/>
        </a:p>
      </dgm:t>
    </dgm:pt>
    <dgm:pt modelId="{769AD32D-7598-4B80-A378-1E7948AEE281}" type="pres">
      <dgm:prSet presAssocID="{91F19AB7-E87A-4E32-BAE8-877DBAD65F0F}" presName="linearFlow" presStyleCnt="0">
        <dgm:presLayoutVars>
          <dgm:dir/>
          <dgm:animLvl val="lvl"/>
          <dgm:resizeHandles val="exact"/>
        </dgm:presLayoutVars>
      </dgm:prSet>
      <dgm:spPr/>
    </dgm:pt>
    <dgm:pt modelId="{A1510A0D-7030-4915-B185-CA34BED869C0}" type="pres">
      <dgm:prSet presAssocID="{46CB003A-F147-4660-A7C2-AADFBE16705B}" presName="composite" presStyleCnt="0"/>
      <dgm:spPr/>
    </dgm:pt>
    <dgm:pt modelId="{E5D2C7C2-DC06-4FE6-B724-682CB3A97D2B}" type="pres">
      <dgm:prSet presAssocID="{46CB003A-F147-4660-A7C2-AADFBE16705B}" presName="parentText" presStyleLbl="alignNode1" presStyleIdx="0" presStyleCnt="4">
        <dgm:presLayoutVars>
          <dgm:chMax val="1"/>
          <dgm:bulletEnabled val="1"/>
        </dgm:presLayoutVars>
      </dgm:prSet>
      <dgm:spPr/>
    </dgm:pt>
    <dgm:pt modelId="{F582A338-F55C-451D-B4D9-765315E578BC}" type="pres">
      <dgm:prSet presAssocID="{46CB003A-F147-4660-A7C2-AADFBE16705B}" presName="descendantText" presStyleLbl="alignAcc1" presStyleIdx="0" presStyleCnt="4">
        <dgm:presLayoutVars>
          <dgm:bulletEnabled val="1"/>
        </dgm:presLayoutVars>
      </dgm:prSet>
      <dgm:spPr/>
    </dgm:pt>
    <dgm:pt modelId="{C71BD401-630D-4E31-8C35-E869863ADBA9}" type="pres">
      <dgm:prSet presAssocID="{D75DF3EA-2E0F-4CC7-B2DC-F4DC7349E6B6}" presName="sp" presStyleCnt="0"/>
      <dgm:spPr/>
    </dgm:pt>
    <dgm:pt modelId="{66393211-BF5B-4DCA-99B6-F62C9312F98C}" type="pres">
      <dgm:prSet presAssocID="{B93A8D02-0592-4E3A-9001-5BCC14293B2A}" presName="composite" presStyleCnt="0"/>
      <dgm:spPr/>
    </dgm:pt>
    <dgm:pt modelId="{C1EC9D6C-E6E7-4FC2-9AE7-78952B7DA87E}" type="pres">
      <dgm:prSet presAssocID="{B93A8D02-0592-4E3A-9001-5BCC14293B2A}" presName="parentText" presStyleLbl="alignNode1" presStyleIdx="1" presStyleCnt="4">
        <dgm:presLayoutVars>
          <dgm:chMax val="1"/>
          <dgm:bulletEnabled val="1"/>
        </dgm:presLayoutVars>
      </dgm:prSet>
      <dgm:spPr/>
    </dgm:pt>
    <dgm:pt modelId="{4CF2FA3E-4390-4D15-925B-A33FFFD44090}" type="pres">
      <dgm:prSet presAssocID="{B93A8D02-0592-4E3A-9001-5BCC14293B2A}" presName="descendantText" presStyleLbl="alignAcc1" presStyleIdx="1" presStyleCnt="4">
        <dgm:presLayoutVars>
          <dgm:bulletEnabled val="1"/>
        </dgm:presLayoutVars>
      </dgm:prSet>
      <dgm:spPr/>
    </dgm:pt>
    <dgm:pt modelId="{B141BB5A-5705-4F26-AC28-B900270F0AF4}" type="pres">
      <dgm:prSet presAssocID="{3825125E-6C01-4D6E-B7F0-C40DEBF4D943}" presName="sp" presStyleCnt="0"/>
      <dgm:spPr/>
    </dgm:pt>
    <dgm:pt modelId="{88E02CEF-3BBB-4185-B279-09E0CC11C75A}" type="pres">
      <dgm:prSet presAssocID="{82F16450-43BD-49FA-9517-3A1372E2EA1B}" presName="composite" presStyleCnt="0"/>
      <dgm:spPr/>
    </dgm:pt>
    <dgm:pt modelId="{34A89EBE-EFA1-4CAE-956C-D3774E1355F0}" type="pres">
      <dgm:prSet presAssocID="{82F16450-43BD-49FA-9517-3A1372E2EA1B}" presName="parentText" presStyleLbl="alignNode1" presStyleIdx="2" presStyleCnt="4">
        <dgm:presLayoutVars>
          <dgm:chMax val="1"/>
          <dgm:bulletEnabled val="1"/>
        </dgm:presLayoutVars>
      </dgm:prSet>
      <dgm:spPr/>
    </dgm:pt>
    <dgm:pt modelId="{90FA8033-2851-45E3-ACC5-53BF8B18FC45}" type="pres">
      <dgm:prSet presAssocID="{82F16450-43BD-49FA-9517-3A1372E2EA1B}" presName="descendantText" presStyleLbl="alignAcc1" presStyleIdx="2" presStyleCnt="4">
        <dgm:presLayoutVars>
          <dgm:bulletEnabled val="1"/>
        </dgm:presLayoutVars>
      </dgm:prSet>
      <dgm:spPr/>
    </dgm:pt>
    <dgm:pt modelId="{E895C26E-C4D2-4C83-B5D8-8277FDF15E58}" type="pres">
      <dgm:prSet presAssocID="{F046946F-D00D-4483-851B-6ADEA96E9211}" presName="sp" presStyleCnt="0"/>
      <dgm:spPr/>
    </dgm:pt>
    <dgm:pt modelId="{29B10813-EEEA-4CD2-B2BD-B9BBE83468A7}" type="pres">
      <dgm:prSet presAssocID="{3D7839D5-1D05-425D-8446-D3209E9F7210}" presName="composite" presStyleCnt="0"/>
      <dgm:spPr/>
    </dgm:pt>
    <dgm:pt modelId="{07A0ECDA-C3A0-4470-B0A0-51C53157C801}" type="pres">
      <dgm:prSet presAssocID="{3D7839D5-1D05-425D-8446-D3209E9F7210}" presName="parentText" presStyleLbl="alignNode1" presStyleIdx="3" presStyleCnt="4">
        <dgm:presLayoutVars>
          <dgm:chMax val="1"/>
          <dgm:bulletEnabled val="1"/>
        </dgm:presLayoutVars>
      </dgm:prSet>
      <dgm:spPr/>
    </dgm:pt>
    <dgm:pt modelId="{5CB155CA-2DA3-49F9-A8AD-E2C0FE952CA9}" type="pres">
      <dgm:prSet presAssocID="{3D7839D5-1D05-425D-8446-D3209E9F7210}" presName="descendantText" presStyleLbl="alignAcc1" presStyleIdx="3" presStyleCnt="4">
        <dgm:presLayoutVars>
          <dgm:bulletEnabled val="1"/>
        </dgm:presLayoutVars>
      </dgm:prSet>
      <dgm:spPr/>
    </dgm:pt>
  </dgm:ptLst>
  <dgm:cxnLst>
    <dgm:cxn modelId="{6985F304-4450-4F52-92FD-5E16D7D7825F}" srcId="{3D7839D5-1D05-425D-8446-D3209E9F7210}" destId="{88B3ADBD-4749-4E3C-96D3-77DD5C680372}" srcOrd="1" destOrd="0" parTransId="{7D29E70C-2DA0-4686-940A-E13D573DEAFE}" sibTransId="{BA7EDCD5-6A6E-4022-8097-014AD44FDAB0}"/>
    <dgm:cxn modelId="{C4C67609-31B1-4971-8675-071CD7D9BD7C}" type="presOf" srcId="{88B3ADBD-4749-4E3C-96D3-77DD5C680372}" destId="{5CB155CA-2DA3-49F9-A8AD-E2C0FE952CA9}" srcOrd="0" destOrd="1" presId="urn:microsoft.com/office/officeart/2005/8/layout/chevron2"/>
    <dgm:cxn modelId="{1979F60B-DE18-4FDA-BA85-F904AC5FE68A}" srcId="{B93A8D02-0592-4E3A-9001-5BCC14293B2A}" destId="{BF4000BA-BE27-4D3B-8692-567A26202506}" srcOrd="2" destOrd="0" parTransId="{DF2417D9-8607-4D6F-9921-DCB9BC8FD30B}" sibTransId="{564A0B31-B53E-4D97-98FD-83391578F7D2}"/>
    <dgm:cxn modelId="{497FC50F-C165-48C6-BC0E-16FCB517CFD1}" srcId="{82F16450-43BD-49FA-9517-3A1372E2EA1B}" destId="{808D72F1-54C6-46B0-A31F-69158382049A}" srcOrd="4" destOrd="0" parTransId="{48FAC997-1A3C-47F4-8511-3E310AB10762}" sibTransId="{DDD9E60D-BD2C-4F3E-94D6-81C514CFD508}"/>
    <dgm:cxn modelId="{8E545012-367D-4208-9C94-631AA1FCF5DF}" srcId="{82F16450-43BD-49FA-9517-3A1372E2EA1B}" destId="{92910BFE-89F4-41F2-977B-8E7D881AFE7E}" srcOrd="2" destOrd="0" parTransId="{B49BBC60-7824-4F5E-BDF2-66E89A31A7EB}" sibTransId="{05B3BA2B-4F28-4844-A96A-D358DDB5DDF8}"/>
    <dgm:cxn modelId="{BACC4F17-D2B5-4D8F-B1EC-F18EDBFE7438}" type="presOf" srcId="{2D71B322-7DEF-48AC-BE85-8B9C02652847}" destId="{90FA8033-2851-45E3-ACC5-53BF8B18FC45}" srcOrd="0" destOrd="5" presId="urn:microsoft.com/office/officeart/2005/8/layout/chevron2"/>
    <dgm:cxn modelId="{A60C0E26-D7BA-4B58-8D0F-0BD8059901C6}" srcId="{46CB003A-F147-4660-A7C2-AADFBE16705B}" destId="{5B6C6CAD-6DB7-42ED-80A5-CDF32CC3E51C}" srcOrd="2" destOrd="0" parTransId="{48CD514D-28D8-4A2C-8260-FF82A9AE4D99}" sibTransId="{17718901-946A-4115-8D99-EE40D2C5D402}"/>
    <dgm:cxn modelId="{6C369F28-1096-4C3F-AE62-FD595A802A79}" type="presOf" srcId="{4F921990-FD9F-43E2-85AE-6FBB1E68178E}" destId="{F582A338-F55C-451D-B4D9-765315E578BC}" srcOrd="0" destOrd="0" presId="urn:microsoft.com/office/officeart/2005/8/layout/chevron2"/>
    <dgm:cxn modelId="{6FFBD131-E207-4CB7-B764-E6CA2500BFFA}" srcId="{3D7839D5-1D05-425D-8446-D3209E9F7210}" destId="{5F88AD30-F02E-48FE-BCA7-42629AB42BE8}" srcOrd="0" destOrd="0" parTransId="{866DC35F-7592-41C0-AA79-EF7A03430A7D}" sibTransId="{B58AA608-7177-4DB8-9FAC-30BDCE0F8A2B}"/>
    <dgm:cxn modelId="{0362E533-74C6-4D5F-AE77-D76941B9CB64}" type="presOf" srcId="{BF4000BA-BE27-4D3B-8692-567A26202506}" destId="{4CF2FA3E-4390-4D15-925B-A33FFFD44090}" srcOrd="0" destOrd="2" presId="urn:microsoft.com/office/officeart/2005/8/layout/chevron2"/>
    <dgm:cxn modelId="{5C018B3B-80B7-44B6-A22D-1F48A5C8118D}" type="presOf" srcId="{808D72F1-54C6-46B0-A31F-69158382049A}" destId="{90FA8033-2851-45E3-ACC5-53BF8B18FC45}" srcOrd="0" destOrd="4" presId="urn:microsoft.com/office/officeart/2005/8/layout/chevron2"/>
    <dgm:cxn modelId="{0617E83C-D416-4791-A4CA-422B998E58A0}" type="presOf" srcId="{5F88AD30-F02E-48FE-BCA7-42629AB42BE8}" destId="{5CB155CA-2DA3-49F9-A8AD-E2C0FE952CA9}" srcOrd="0" destOrd="0" presId="urn:microsoft.com/office/officeart/2005/8/layout/chevron2"/>
    <dgm:cxn modelId="{F6FFA83E-A715-457E-84E9-A1E5F79E97EF}" type="presOf" srcId="{64146941-215C-482A-BD47-0B8C07B1AAF2}" destId="{4CF2FA3E-4390-4D15-925B-A33FFFD44090}" srcOrd="0" destOrd="1" presId="urn:microsoft.com/office/officeart/2005/8/layout/chevron2"/>
    <dgm:cxn modelId="{6CA0135E-A694-43F6-B86A-FFF18FBDD79C}" srcId="{82F16450-43BD-49FA-9517-3A1372E2EA1B}" destId="{9229BA51-564A-4A67-A45C-6AC7EE902615}" srcOrd="1" destOrd="0" parTransId="{CDAA809D-4270-4C36-893F-B58F540FFE73}" sibTransId="{905E7163-97FB-455D-AC1B-D68AA055D83D}"/>
    <dgm:cxn modelId="{D46FD946-AB2A-4B07-B5C2-D33BBE8E4CF9}" srcId="{91F19AB7-E87A-4E32-BAE8-877DBAD65F0F}" destId="{3D7839D5-1D05-425D-8446-D3209E9F7210}" srcOrd="3" destOrd="0" parTransId="{DE468557-473E-4A5A-9E5E-4348397CF075}" sibTransId="{8E7D5DC7-CB53-48CD-8C8C-F026CC32432A}"/>
    <dgm:cxn modelId="{F1A26049-EC63-48B8-A9EA-563BEC2B25D1}" srcId="{82F16450-43BD-49FA-9517-3A1372E2EA1B}" destId="{2D71B322-7DEF-48AC-BE85-8B9C02652847}" srcOrd="5" destOrd="0" parTransId="{C456AF62-D09A-46ED-957F-3163D98D327D}" sibTransId="{18DBE45C-E3EA-404E-8ACB-86AEB6575ED9}"/>
    <dgm:cxn modelId="{AF2D4D69-0C91-4C8E-AA5F-E098A34051FA}" type="presOf" srcId="{5B6C6CAD-6DB7-42ED-80A5-CDF32CC3E51C}" destId="{F582A338-F55C-451D-B4D9-765315E578BC}" srcOrd="0" destOrd="2" presId="urn:microsoft.com/office/officeart/2005/8/layout/chevron2"/>
    <dgm:cxn modelId="{1F72FE4B-602A-4C9D-81BA-47AA17B20ED9}" srcId="{46CB003A-F147-4660-A7C2-AADFBE16705B}" destId="{425AEA9C-39F4-4B8A-9821-A288C1204C9D}" srcOrd="4" destOrd="0" parTransId="{9C0B0117-9957-463C-A4B9-1414C4283C8D}" sibTransId="{751C71B5-9E9F-47B0-A24A-B0573C429085}"/>
    <dgm:cxn modelId="{DA2F254E-8055-460D-AAB7-5C6A079AB741}" srcId="{91F19AB7-E87A-4E32-BAE8-877DBAD65F0F}" destId="{46CB003A-F147-4660-A7C2-AADFBE16705B}" srcOrd="0" destOrd="0" parTransId="{865F6B26-F477-48E6-8417-9E3A6791F8D0}" sibTransId="{D75DF3EA-2E0F-4CC7-B2DC-F4DC7349E6B6}"/>
    <dgm:cxn modelId="{8B10614F-2249-45F0-8C3C-43629055499F}" type="presOf" srcId="{9229BA51-564A-4A67-A45C-6AC7EE902615}" destId="{90FA8033-2851-45E3-ACC5-53BF8B18FC45}" srcOrd="0" destOrd="1" presId="urn:microsoft.com/office/officeart/2005/8/layout/chevron2"/>
    <dgm:cxn modelId="{8B5F5555-F0BD-4391-A5D5-FAD9118FFDA7}" type="presOf" srcId="{92910BFE-89F4-41F2-977B-8E7D881AFE7E}" destId="{90FA8033-2851-45E3-ACC5-53BF8B18FC45}" srcOrd="0" destOrd="2" presId="urn:microsoft.com/office/officeart/2005/8/layout/chevron2"/>
    <dgm:cxn modelId="{2C7D0D76-6664-455E-A4B3-17CAFA10D6E5}" type="presOf" srcId="{96D1FB75-30AB-4739-9162-852D7946A618}" destId="{90FA8033-2851-45E3-ACC5-53BF8B18FC45}" srcOrd="0" destOrd="3" presId="urn:microsoft.com/office/officeart/2005/8/layout/chevron2"/>
    <dgm:cxn modelId="{9E452678-56E0-42B8-8345-11DBE2422420}" srcId="{46CB003A-F147-4660-A7C2-AADFBE16705B}" destId="{AD23DD92-8532-4DF1-8EB2-F3D61580B695}" srcOrd="3" destOrd="0" parTransId="{9C26054D-25B0-4510-9F53-B27F071ED475}" sibTransId="{935A225D-1F4B-4AF1-BB52-3EDA019C4128}"/>
    <dgm:cxn modelId="{5EB0E959-DF26-471B-A79D-A1D95027A967}" type="presOf" srcId="{46CB003A-F147-4660-A7C2-AADFBE16705B}" destId="{E5D2C7C2-DC06-4FE6-B724-682CB3A97D2B}" srcOrd="0" destOrd="0" presId="urn:microsoft.com/office/officeart/2005/8/layout/chevron2"/>
    <dgm:cxn modelId="{455EBE7C-45EE-4B42-91DF-F713FEC2EEA7}" type="presOf" srcId="{F09B30E9-91E8-4DCE-8AF8-BF3C4F347D07}" destId="{90FA8033-2851-45E3-ACC5-53BF8B18FC45}" srcOrd="0" destOrd="0" presId="urn:microsoft.com/office/officeart/2005/8/layout/chevron2"/>
    <dgm:cxn modelId="{5350687D-12A8-489A-A088-4D243975D1FB}" srcId="{82F16450-43BD-49FA-9517-3A1372E2EA1B}" destId="{96D1FB75-30AB-4739-9162-852D7946A618}" srcOrd="3" destOrd="0" parTransId="{C5E4C7A0-83D2-4C5D-943D-F88AE51C3591}" sibTransId="{109186EE-705B-49F9-B1D5-3B74488FBF2F}"/>
    <dgm:cxn modelId="{078D938A-8984-4E69-B2E5-99FC65DFCC65}" type="presOf" srcId="{95C009B8-D1DE-4F74-ADC8-92CDD6A9DD43}" destId="{4CF2FA3E-4390-4D15-925B-A33FFFD44090}" srcOrd="0" destOrd="0" presId="urn:microsoft.com/office/officeart/2005/8/layout/chevron2"/>
    <dgm:cxn modelId="{5BAE0C99-5EEB-4406-92B6-57D32C4B2D0C}" srcId="{46CB003A-F147-4660-A7C2-AADFBE16705B}" destId="{569BCCE4-6EDC-47E2-A06C-56961557B586}" srcOrd="1" destOrd="0" parTransId="{69C76703-BE67-4B87-8883-3DEF61EF35B1}" sibTransId="{BA5CE9F0-805D-4C22-B098-CAD7F89DEBB6}"/>
    <dgm:cxn modelId="{DD35569D-FE32-46AD-ACD1-466F899B3D35}" srcId="{82F16450-43BD-49FA-9517-3A1372E2EA1B}" destId="{F09B30E9-91E8-4DCE-8AF8-BF3C4F347D07}" srcOrd="0" destOrd="0" parTransId="{94EAC94D-4F57-4B30-8B12-8121C3AB7FA9}" sibTransId="{0861FDDD-59B4-46BB-86F1-55CA6C34A86D}"/>
    <dgm:cxn modelId="{B9CCC0A2-4674-4AD0-9AB4-1267A25C72DE}" type="presOf" srcId="{AD23DD92-8532-4DF1-8EB2-F3D61580B695}" destId="{F582A338-F55C-451D-B4D9-765315E578BC}" srcOrd="0" destOrd="3" presId="urn:microsoft.com/office/officeart/2005/8/layout/chevron2"/>
    <dgm:cxn modelId="{6D8179A7-A5A8-4DAC-B3AF-D8BDA8D77DF2}" type="presOf" srcId="{425AEA9C-39F4-4B8A-9821-A288C1204C9D}" destId="{F582A338-F55C-451D-B4D9-765315E578BC}" srcOrd="0" destOrd="4" presId="urn:microsoft.com/office/officeart/2005/8/layout/chevron2"/>
    <dgm:cxn modelId="{6B2AB7AA-5D49-4437-B632-AF4332D65943}" srcId="{B93A8D02-0592-4E3A-9001-5BCC14293B2A}" destId="{95C009B8-D1DE-4F74-ADC8-92CDD6A9DD43}" srcOrd="0" destOrd="0" parTransId="{B8334BB7-470C-43ED-8BD1-431D0E084075}" sibTransId="{20C87FBE-72BA-4728-855C-86DF2B9172CB}"/>
    <dgm:cxn modelId="{ED568CC3-20C9-4559-A055-9EAF914E154B}" type="presOf" srcId="{82F16450-43BD-49FA-9517-3A1372E2EA1B}" destId="{34A89EBE-EFA1-4CAE-956C-D3774E1355F0}" srcOrd="0" destOrd="0" presId="urn:microsoft.com/office/officeart/2005/8/layout/chevron2"/>
    <dgm:cxn modelId="{53A9A6D2-143C-4E6A-A056-66804C26CBE8}" type="presOf" srcId="{91F19AB7-E87A-4E32-BAE8-877DBAD65F0F}" destId="{769AD32D-7598-4B80-A378-1E7948AEE281}" srcOrd="0" destOrd="0" presId="urn:microsoft.com/office/officeart/2005/8/layout/chevron2"/>
    <dgm:cxn modelId="{294E02D9-2C28-49C5-9352-71A083803124}" type="presOf" srcId="{B93A8D02-0592-4E3A-9001-5BCC14293B2A}" destId="{C1EC9D6C-E6E7-4FC2-9AE7-78952B7DA87E}" srcOrd="0" destOrd="0" presId="urn:microsoft.com/office/officeart/2005/8/layout/chevron2"/>
    <dgm:cxn modelId="{80E7ACE0-37E5-4667-8F6D-5FADBA39DFD0}" srcId="{91F19AB7-E87A-4E32-BAE8-877DBAD65F0F}" destId="{82F16450-43BD-49FA-9517-3A1372E2EA1B}" srcOrd="2" destOrd="0" parTransId="{E110AB3C-CB1C-4AF9-8E20-D4AD941AB76F}" sibTransId="{F046946F-D00D-4483-851B-6ADEA96E9211}"/>
    <dgm:cxn modelId="{69ABCEE0-CDD0-4CBD-9919-227B1F5595E0}" srcId="{91F19AB7-E87A-4E32-BAE8-877DBAD65F0F}" destId="{B93A8D02-0592-4E3A-9001-5BCC14293B2A}" srcOrd="1" destOrd="0" parTransId="{0F7EF600-FB47-4AF3-8239-ECDDFC08B1B0}" sibTransId="{3825125E-6C01-4D6E-B7F0-C40DEBF4D943}"/>
    <dgm:cxn modelId="{8696AAE2-702B-4E8B-AE7D-F3902A6D792A}" type="presOf" srcId="{3D7839D5-1D05-425D-8446-D3209E9F7210}" destId="{07A0ECDA-C3A0-4470-B0A0-51C53157C801}" srcOrd="0" destOrd="0" presId="urn:microsoft.com/office/officeart/2005/8/layout/chevron2"/>
    <dgm:cxn modelId="{1592BDE9-BE24-4830-8500-714229EFB206}" srcId="{46CB003A-F147-4660-A7C2-AADFBE16705B}" destId="{4F921990-FD9F-43E2-85AE-6FBB1E68178E}" srcOrd="0" destOrd="0" parTransId="{D1DE40EC-0969-49AD-919B-434CABC9D40F}" sibTransId="{976427FF-2418-44E3-BFC9-46CDE5932081}"/>
    <dgm:cxn modelId="{3A1451ED-3E76-4DDE-B0F1-D902BAF999C4}" srcId="{B93A8D02-0592-4E3A-9001-5BCC14293B2A}" destId="{64146941-215C-482A-BD47-0B8C07B1AAF2}" srcOrd="1" destOrd="0" parTransId="{D4CF6721-C281-4879-9AF8-B300C01C58B7}" sibTransId="{4316E935-3A95-4750-AD73-12669E9DC63F}"/>
    <dgm:cxn modelId="{F50326F2-3A36-4831-8A5B-035ADF8FEA1B}" type="presOf" srcId="{569BCCE4-6EDC-47E2-A06C-56961557B586}" destId="{F582A338-F55C-451D-B4D9-765315E578BC}" srcOrd="0" destOrd="1" presId="urn:microsoft.com/office/officeart/2005/8/layout/chevron2"/>
    <dgm:cxn modelId="{11311131-CB5E-4F9A-AB2B-5BC2B7D50EA7}" type="presParOf" srcId="{769AD32D-7598-4B80-A378-1E7948AEE281}" destId="{A1510A0D-7030-4915-B185-CA34BED869C0}" srcOrd="0" destOrd="0" presId="urn:microsoft.com/office/officeart/2005/8/layout/chevron2"/>
    <dgm:cxn modelId="{4178CDE2-A290-4444-8797-7AB39DA3AD72}" type="presParOf" srcId="{A1510A0D-7030-4915-B185-CA34BED869C0}" destId="{E5D2C7C2-DC06-4FE6-B724-682CB3A97D2B}" srcOrd="0" destOrd="0" presId="urn:microsoft.com/office/officeart/2005/8/layout/chevron2"/>
    <dgm:cxn modelId="{E21BD28F-D5AD-410A-9173-50237E46E1C5}" type="presParOf" srcId="{A1510A0D-7030-4915-B185-CA34BED869C0}" destId="{F582A338-F55C-451D-B4D9-765315E578BC}" srcOrd="1" destOrd="0" presId="urn:microsoft.com/office/officeart/2005/8/layout/chevron2"/>
    <dgm:cxn modelId="{E0822A5A-08D6-4E63-BE62-27DCE1113067}" type="presParOf" srcId="{769AD32D-7598-4B80-A378-1E7948AEE281}" destId="{C71BD401-630D-4E31-8C35-E869863ADBA9}" srcOrd="1" destOrd="0" presId="urn:microsoft.com/office/officeart/2005/8/layout/chevron2"/>
    <dgm:cxn modelId="{61B7BCC6-D6D9-4359-A4F2-F29DA21E16FA}" type="presParOf" srcId="{769AD32D-7598-4B80-A378-1E7948AEE281}" destId="{66393211-BF5B-4DCA-99B6-F62C9312F98C}" srcOrd="2" destOrd="0" presId="urn:microsoft.com/office/officeart/2005/8/layout/chevron2"/>
    <dgm:cxn modelId="{7BE748A8-5FF0-4B0B-9356-06F87A2BC7B7}" type="presParOf" srcId="{66393211-BF5B-4DCA-99B6-F62C9312F98C}" destId="{C1EC9D6C-E6E7-4FC2-9AE7-78952B7DA87E}" srcOrd="0" destOrd="0" presId="urn:microsoft.com/office/officeart/2005/8/layout/chevron2"/>
    <dgm:cxn modelId="{4767B8C7-F75B-4ED9-A29C-6FC352C5E0FE}" type="presParOf" srcId="{66393211-BF5B-4DCA-99B6-F62C9312F98C}" destId="{4CF2FA3E-4390-4D15-925B-A33FFFD44090}" srcOrd="1" destOrd="0" presId="urn:microsoft.com/office/officeart/2005/8/layout/chevron2"/>
    <dgm:cxn modelId="{593C8449-AFA9-436E-AC8A-5C6D0D0DC299}" type="presParOf" srcId="{769AD32D-7598-4B80-A378-1E7948AEE281}" destId="{B141BB5A-5705-4F26-AC28-B900270F0AF4}" srcOrd="3" destOrd="0" presId="urn:microsoft.com/office/officeart/2005/8/layout/chevron2"/>
    <dgm:cxn modelId="{DCA91A05-3BF2-45A5-B7A5-A7A4A04DB2A0}" type="presParOf" srcId="{769AD32D-7598-4B80-A378-1E7948AEE281}" destId="{88E02CEF-3BBB-4185-B279-09E0CC11C75A}" srcOrd="4" destOrd="0" presId="urn:microsoft.com/office/officeart/2005/8/layout/chevron2"/>
    <dgm:cxn modelId="{20605C75-E0B3-46DA-9A77-F83CF6501336}" type="presParOf" srcId="{88E02CEF-3BBB-4185-B279-09E0CC11C75A}" destId="{34A89EBE-EFA1-4CAE-956C-D3774E1355F0}" srcOrd="0" destOrd="0" presId="urn:microsoft.com/office/officeart/2005/8/layout/chevron2"/>
    <dgm:cxn modelId="{B404ECD6-E686-4FAE-A62D-BE755406E205}" type="presParOf" srcId="{88E02CEF-3BBB-4185-B279-09E0CC11C75A}" destId="{90FA8033-2851-45E3-ACC5-53BF8B18FC45}" srcOrd="1" destOrd="0" presId="urn:microsoft.com/office/officeart/2005/8/layout/chevron2"/>
    <dgm:cxn modelId="{1A0ACE87-2280-4657-AF47-62FF549CDEB2}" type="presParOf" srcId="{769AD32D-7598-4B80-A378-1E7948AEE281}" destId="{E895C26E-C4D2-4C83-B5D8-8277FDF15E58}" srcOrd="5" destOrd="0" presId="urn:microsoft.com/office/officeart/2005/8/layout/chevron2"/>
    <dgm:cxn modelId="{C95867A1-2A96-4819-AABB-C2CE34925C89}" type="presParOf" srcId="{769AD32D-7598-4B80-A378-1E7948AEE281}" destId="{29B10813-EEEA-4CD2-B2BD-B9BBE83468A7}" srcOrd="6" destOrd="0" presId="urn:microsoft.com/office/officeart/2005/8/layout/chevron2"/>
    <dgm:cxn modelId="{D2675CBE-7B75-4B93-9DC1-B8066D73405D}" type="presParOf" srcId="{29B10813-EEEA-4CD2-B2BD-B9BBE83468A7}" destId="{07A0ECDA-C3A0-4470-B0A0-51C53157C801}" srcOrd="0" destOrd="0" presId="urn:microsoft.com/office/officeart/2005/8/layout/chevron2"/>
    <dgm:cxn modelId="{99EA3B8E-AEA8-40E5-89C6-624A436C7643}" type="presParOf" srcId="{29B10813-EEEA-4CD2-B2BD-B9BBE83468A7}" destId="{5CB155CA-2DA3-49F9-A8AD-E2C0FE952CA9}"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D2C7C2-DC06-4FE6-B724-682CB3A97D2B}">
      <dsp:nvSpPr>
        <dsp:cNvPr id="0" name=""/>
        <dsp:cNvSpPr/>
      </dsp:nvSpPr>
      <dsp:spPr>
        <a:xfrm rot="5400000">
          <a:off x="-182756" y="186460"/>
          <a:ext cx="1218376" cy="85286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Candidature</a:t>
          </a:r>
        </a:p>
      </dsp:txBody>
      <dsp:txXfrm rot="-5400000">
        <a:off x="1" y="430136"/>
        <a:ext cx="852863" cy="365513"/>
      </dsp:txXfrm>
    </dsp:sp>
    <dsp:sp modelId="{F582A338-F55C-451D-B4D9-765315E578BC}">
      <dsp:nvSpPr>
        <dsp:cNvPr id="0" name=""/>
        <dsp:cNvSpPr/>
      </dsp:nvSpPr>
      <dsp:spPr>
        <a:xfrm rot="5400000">
          <a:off x="3673771" y="-2817204"/>
          <a:ext cx="791944" cy="643376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r-FR" sz="700" kern="1200"/>
            <a:t>Publication de l'AAP</a:t>
          </a:r>
        </a:p>
        <a:p>
          <a:pPr marL="57150" lvl="1" indent="-57150" algn="l" defTabSz="311150">
            <a:lnSpc>
              <a:spcPct val="90000"/>
            </a:lnSpc>
            <a:spcBef>
              <a:spcPct val="0"/>
            </a:spcBef>
            <a:spcAft>
              <a:spcPct val="15000"/>
            </a:spcAft>
            <a:buChar char="•"/>
          </a:pPr>
          <a:r>
            <a:rPr lang="fr-FR" sz="700" kern="1200"/>
            <a:t>Soumission de l'idée de recherche </a:t>
          </a:r>
          <a:r>
            <a:rPr lang="fr-FR" sz="700" b="1" kern="1200"/>
            <a:t>(date butoir : 31 mars 2024, 23h59)</a:t>
          </a:r>
        </a:p>
        <a:p>
          <a:pPr marL="57150" lvl="1" indent="-57150" algn="l" defTabSz="311150">
            <a:lnSpc>
              <a:spcPct val="90000"/>
            </a:lnSpc>
            <a:spcBef>
              <a:spcPct val="0"/>
            </a:spcBef>
            <a:spcAft>
              <a:spcPct val="15000"/>
            </a:spcAft>
            <a:buChar char="•"/>
          </a:pPr>
          <a:r>
            <a:rPr lang="fr-FR" sz="700" kern="1200"/>
            <a:t>Evaluation adminsitrative du profil du demandeur∙euse et évaluation technique de l'idée présentée </a:t>
          </a:r>
          <a:r>
            <a:rPr lang="fr-FR" sz="700" b="1" kern="1200"/>
            <a:t>(Résultats le 3 avril 2024)</a:t>
          </a:r>
        </a:p>
        <a:p>
          <a:pPr marL="57150" lvl="1" indent="-57150" algn="l" defTabSz="311150">
            <a:lnSpc>
              <a:spcPct val="90000"/>
            </a:lnSpc>
            <a:spcBef>
              <a:spcPct val="0"/>
            </a:spcBef>
            <a:spcAft>
              <a:spcPct val="15000"/>
            </a:spcAft>
            <a:buChar char="•"/>
          </a:pPr>
          <a:r>
            <a:rPr lang="fr-FR" sz="700" kern="1200"/>
            <a:t>Accompagnement à la rédaction du projet de recherche (atelier approfondissement de l'idée, conseils de rédaction, formation budgétaire etc.) </a:t>
          </a:r>
          <a:r>
            <a:rPr lang="fr-FR" sz="700" b="1" kern="1200"/>
            <a:t>(17, 18 et 19 avril, en ligne, date à confirmer)</a:t>
          </a:r>
        </a:p>
        <a:p>
          <a:pPr marL="57150" lvl="1" indent="-57150" algn="l" defTabSz="311150">
            <a:lnSpc>
              <a:spcPct val="90000"/>
            </a:lnSpc>
            <a:spcBef>
              <a:spcPct val="0"/>
            </a:spcBef>
            <a:spcAft>
              <a:spcPct val="15000"/>
            </a:spcAft>
            <a:buChar char="•"/>
          </a:pPr>
          <a:r>
            <a:rPr lang="fr-FR" sz="700" kern="1200"/>
            <a:t>Soumission du dossier complet du projet de recherche </a:t>
          </a:r>
          <a:r>
            <a:rPr lang="fr-FR" sz="700" b="1" kern="1200"/>
            <a:t>(5 mai 2024, 23h59)</a:t>
          </a:r>
        </a:p>
      </dsp:txBody>
      <dsp:txXfrm rot="-5400000">
        <a:off x="852863" y="42364"/>
        <a:ext cx="6395101" cy="714624"/>
      </dsp:txXfrm>
    </dsp:sp>
    <dsp:sp modelId="{C1EC9D6C-E6E7-4FC2-9AE7-78952B7DA87E}">
      <dsp:nvSpPr>
        <dsp:cNvPr id="0" name=""/>
        <dsp:cNvSpPr/>
      </dsp:nvSpPr>
      <dsp:spPr>
        <a:xfrm rot="5400000">
          <a:off x="-182756" y="1257839"/>
          <a:ext cx="1218376" cy="85286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Sélection</a:t>
          </a:r>
        </a:p>
      </dsp:txBody>
      <dsp:txXfrm rot="-5400000">
        <a:off x="1" y="1501515"/>
        <a:ext cx="852863" cy="365513"/>
      </dsp:txXfrm>
    </dsp:sp>
    <dsp:sp modelId="{4CF2FA3E-4390-4D15-925B-A33FFFD44090}">
      <dsp:nvSpPr>
        <dsp:cNvPr id="0" name=""/>
        <dsp:cNvSpPr/>
      </dsp:nvSpPr>
      <dsp:spPr>
        <a:xfrm rot="5400000">
          <a:off x="3673771" y="-1745825"/>
          <a:ext cx="791944" cy="643376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r-FR" sz="700" kern="1200"/>
            <a:t>Evaluation administrative et qualitative du projet de recherche</a:t>
          </a:r>
          <a:r>
            <a:rPr lang="fr-FR" sz="700" b="1" kern="1200"/>
            <a:t> (Résultats la semaine du 13 mai 2024)</a:t>
          </a:r>
        </a:p>
        <a:p>
          <a:pPr marL="57150" lvl="1" indent="-57150" algn="l" defTabSz="311150">
            <a:lnSpc>
              <a:spcPct val="90000"/>
            </a:lnSpc>
            <a:spcBef>
              <a:spcPct val="0"/>
            </a:spcBef>
            <a:spcAft>
              <a:spcPct val="15000"/>
            </a:spcAft>
            <a:buChar char="•"/>
          </a:pPr>
          <a:r>
            <a:rPr lang="fr-FR" sz="700" kern="1200"/>
            <a:t>Entretiens oraux de sélection </a:t>
          </a:r>
          <a:r>
            <a:rPr lang="fr-FR" sz="700" b="1" kern="1200"/>
            <a:t>(23 et 24 mai 2024)</a:t>
          </a:r>
        </a:p>
        <a:p>
          <a:pPr marL="57150" lvl="1" indent="-57150" algn="l" defTabSz="311150">
            <a:lnSpc>
              <a:spcPct val="90000"/>
            </a:lnSpc>
            <a:spcBef>
              <a:spcPct val="0"/>
            </a:spcBef>
            <a:spcAft>
              <a:spcPct val="15000"/>
            </a:spcAft>
            <a:buChar char="•"/>
          </a:pPr>
          <a:r>
            <a:rPr lang="fr-FR" sz="700" b="0" kern="1200"/>
            <a:t>Annonce de la sélection </a:t>
          </a:r>
          <a:r>
            <a:rPr lang="fr-FR" sz="700" b="1" kern="1200"/>
            <a:t>(14 juin 2024)</a:t>
          </a:r>
        </a:p>
      </dsp:txBody>
      <dsp:txXfrm rot="-5400000">
        <a:off x="852863" y="1113743"/>
        <a:ext cx="6395101" cy="714624"/>
      </dsp:txXfrm>
    </dsp:sp>
    <dsp:sp modelId="{34A89EBE-EFA1-4CAE-956C-D3774E1355F0}">
      <dsp:nvSpPr>
        <dsp:cNvPr id="0" name=""/>
        <dsp:cNvSpPr/>
      </dsp:nvSpPr>
      <dsp:spPr>
        <a:xfrm rot="5400000">
          <a:off x="-182756" y="2329217"/>
          <a:ext cx="1218376" cy="85286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Accompagnement</a:t>
          </a:r>
        </a:p>
      </dsp:txBody>
      <dsp:txXfrm rot="-5400000">
        <a:off x="1" y="2572893"/>
        <a:ext cx="852863" cy="365513"/>
      </dsp:txXfrm>
    </dsp:sp>
    <dsp:sp modelId="{90FA8033-2851-45E3-ACC5-53BF8B18FC45}">
      <dsp:nvSpPr>
        <dsp:cNvPr id="0" name=""/>
        <dsp:cNvSpPr/>
      </dsp:nvSpPr>
      <dsp:spPr>
        <a:xfrm rot="5400000">
          <a:off x="3673771" y="-674447"/>
          <a:ext cx="791944" cy="643376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r-FR" sz="700" kern="1200"/>
            <a:t>Début des contrats </a:t>
          </a:r>
          <a:r>
            <a:rPr lang="fr-FR" sz="700" b="1" kern="1200"/>
            <a:t>(1er juillet 2024)</a:t>
          </a:r>
        </a:p>
        <a:p>
          <a:pPr marL="57150" lvl="1" indent="-57150" algn="l" defTabSz="311150">
            <a:lnSpc>
              <a:spcPct val="90000"/>
            </a:lnSpc>
            <a:spcBef>
              <a:spcPct val="0"/>
            </a:spcBef>
            <a:spcAft>
              <a:spcPct val="15000"/>
            </a:spcAft>
            <a:buChar char="•"/>
          </a:pPr>
          <a:r>
            <a:rPr lang="fr-FR" sz="700" kern="1200"/>
            <a:t>Attribution d'un∙e expert∙e encadrant∙e</a:t>
          </a:r>
        </a:p>
        <a:p>
          <a:pPr marL="57150" lvl="1" indent="-57150" algn="l" defTabSz="311150">
            <a:lnSpc>
              <a:spcPct val="90000"/>
            </a:lnSpc>
            <a:spcBef>
              <a:spcPct val="0"/>
            </a:spcBef>
            <a:spcAft>
              <a:spcPct val="15000"/>
            </a:spcAft>
            <a:buChar char="•"/>
          </a:pPr>
          <a:r>
            <a:rPr lang="fr-FR" sz="700" kern="1200"/>
            <a:t>Attribution de deux expert∙e∙s en appui thématique si pertinent</a:t>
          </a:r>
        </a:p>
        <a:p>
          <a:pPr marL="57150" lvl="1" indent="-57150" algn="l" defTabSz="311150">
            <a:lnSpc>
              <a:spcPct val="90000"/>
            </a:lnSpc>
            <a:spcBef>
              <a:spcPct val="0"/>
            </a:spcBef>
            <a:spcAft>
              <a:spcPct val="15000"/>
            </a:spcAft>
            <a:buChar char="•"/>
          </a:pPr>
          <a:r>
            <a:rPr lang="fr-FR" sz="700" kern="1200"/>
            <a:t>Approfondissement du projet de recherche</a:t>
          </a:r>
        </a:p>
        <a:p>
          <a:pPr marL="57150" lvl="1" indent="-57150" algn="l" defTabSz="311150">
            <a:lnSpc>
              <a:spcPct val="90000"/>
            </a:lnSpc>
            <a:spcBef>
              <a:spcPct val="0"/>
            </a:spcBef>
            <a:spcAft>
              <a:spcPct val="15000"/>
            </a:spcAft>
            <a:buChar char="•"/>
          </a:pPr>
          <a:r>
            <a:rPr lang="fr-FR" sz="700" kern="1200"/>
            <a:t>Mise à disposition des ressources bibliographiques et pratiques (logiciel, espace de travail etc.)</a:t>
          </a:r>
        </a:p>
        <a:p>
          <a:pPr marL="57150" lvl="1" indent="-57150" algn="l" defTabSz="311150">
            <a:lnSpc>
              <a:spcPct val="90000"/>
            </a:lnSpc>
            <a:spcBef>
              <a:spcPct val="0"/>
            </a:spcBef>
            <a:spcAft>
              <a:spcPct val="15000"/>
            </a:spcAft>
            <a:buChar char="•"/>
          </a:pPr>
          <a:r>
            <a:rPr lang="fr-FR" sz="700" kern="1200"/>
            <a:t>Organisation de formations méthodologiques et thématiques</a:t>
          </a:r>
        </a:p>
      </dsp:txBody>
      <dsp:txXfrm rot="-5400000">
        <a:off x="852863" y="2185121"/>
        <a:ext cx="6395101" cy="714624"/>
      </dsp:txXfrm>
    </dsp:sp>
    <dsp:sp modelId="{07A0ECDA-C3A0-4470-B0A0-51C53157C801}">
      <dsp:nvSpPr>
        <dsp:cNvPr id="0" name=""/>
        <dsp:cNvSpPr/>
      </dsp:nvSpPr>
      <dsp:spPr>
        <a:xfrm rot="5400000">
          <a:off x="-182756" y="3400595"/>
          <a:ext cx="1218376" cy="85286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Validation &amp; valorisation</a:t>
          </a:r>
        </a:p>
      </dsp:txBody>
      <dsp:txXfrm rot="-5400000">
        <a:off x="1" y="3644271"/>
        <a:ext cx="852863" cy="365513"/>
      </dsp:txXfrm>
    </dsp:sp>
    <dsp:sp modelId="{5CB155CA-2DA3-49F9-A8AD-E2C0FE952CA9}">
      <dsp:nvSpPr>
        <dsp:cNvPr id="0" name=""/>
        <dsp:cNvSpPr/>
      </dsp:nvSpPr>
      <dsp:spPr>
        <a:xfrm rot="5400000">
          <a:off x="3673771" y="396930"/>
          <a:ext cx="791944" cy="643376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fr-FR" sz="700" kern="1200"/>
            <a:t>Validation des articles scientifiques, policy briefs et supports de communication</a:t>
          </a:r>
        </a:p>
        <a:p>
          <a:pPr marL="57150" lvl="1" indent="-57150" algn="l" defTabSz="311150">
            <a:lnSpc>
              <a:spcPct val="90000"/>
            </a:lnSpc>
            <a:spcBef>
              <a:spcPct val="0"/>
            </a:spcBef>
            <a:spcAft>
              <a:spcPct val="15000"/>
            </a:spcAft>
            <a:buChar char="•"/>
          </a:pPr>
          <a:r>
            <a:rPr lang="fr-FR" sz="700" kern="1200"/>
            <a:t>Organisation de colloques de valorisation des résultats de recherche</a:t>
          </a:r>
        </a:p>
      </dsp:txBody>
      <dsp:txXfrm rot="-5400000">
        <a:off x="852863" y="3256498"/>
        <a:ext cx="6395101" cy="71462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399E7-3288-4847-A33D-487BB9D1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5594</Words>
  <Characters>30772</Characters>
  <Application>Microsoft Office Word</Application>
  <DocSecurity>0</DocSecurity>
  <Lines>256</Lines>
  <Paragraphs>72</Paragraphs>
  <ScaleCrop>false</ScaleCrop>
  <Company/>
  <LinksUpToDate>false</LinksUpToDate>
  <CharactersWithSpaces>36294</CharactersWithSpaces>
  <SharedDoc>false</SharedDoc>
  <HLinks>
    <vt:vector size="180" baseType="variant">
      <vt:variant>
        <vt:i4>6094879</vt:i4>
      </vt:variant>
      <vt:variant>
        <vt:i4>162</vt:i4>
      </vt:variant>
      <vt:variant>
        <vt:i4>0</vt:i4>
      </vt:variant>
      <vt:variant>
        <vt:i4>5</vt:i4>
      </vt:variant>
      <vt:variant>
        <vt:lpwstr>http://procurement-notices.undp.org/</vt:lpwstr>
      </vt:variant>
      <vt:variant>
        <vt:lpwstr/>
      </vt:variant>
      <vt:variant>
        <vt:i4>6946880</vt:i4>
      </vt:variant>
      <vt:variant>
        <vt:i4>159</vt:i4>
      </vt:variant>
      <vt:variant>
        <vt:i4>0</vt:i4>
      </vt:variant>
      <vt:variant>
        <vt:i4>5</vt:i4>
      </vt:variant>
      <vt:variant>
        <vt:lpwstr>mailto:propositions.tn.2024@undp.org</vt:lpwstr>
      </vt:variant>
      <vt:variant>
        <vt:lpwstr/>
      </vt:variant>
      <vt:variant>
        <vt:i4>3997735</vt:i4>
      </vt:variant>
      <vt:variant>
        <vt:i4>156</vt:i4>
      </vt:variant>
      <vt:variant>
        <vt:i4>0</vt:i4>
      </vt:variant>
      <vt:variant>
        <vt:i4>5</vt:i4>
      </vt:variant>
      <vt:variant>
        <vt:lpwstr>https://eur03.safelinks.protection.outlook.com/?url=http%3A%2F%2Fwww.cnlct.tn%2F&amp;data=02%7C01%7Cmassimo.fusato%40undp.org%7C6336081fe4554e33624a08d715b94f5f%7Cb3e5db5e2944483799f57488ace54319%7C0%7C0%7C637001757961462364&amp;sdata=kmwAqgfHxdewMVkYJu70bLqm0c%2FOHogH0Z%2FTohFXc8c%3D&amp;reserved=0</vt:lpwstr>
      </vt:variant>
      <vt:variant>
        <vt:lpwstr/>
      </vt:variant>
      <vt:variant>
        <vt:i4>7209077</vt:i4>
      </vt:variant>
      <vt:variant>
        <vt:i4>153</vt:i4>
      </vt:variant>
      <vt:variant>
        <vt:i4>0</vt:i4>
      </vt:variant>
      <vt:variant>
        <vt:i4>5</vt:i4>
      </vt:variant>
      <vt:variant>
        <vt:lpwstr>http://www.mes.tn/</vt:lpwstr>
      </vt:variant>
      <vt:variant>
        <vt:lpwstr/>
      </vt:variant>
      <vt:variant>
        <vt:i4>6094879</vt:i4>
      </vt:variant>
      <vt:variant>
        <vt:i4>150</vt:i4>
      </vt:variant>
      <vt:variant>
        <vt:i4>0</vt:i4>
      </vt:variant>
      <vt:variant>
        <vt:i4>5</vt:i4>
      </vt:variant>
      <vt:variant>
        <vt:lpwstr>http://procurement-notices.undp.org/</vt:lpwstr>
      </vt:variant>
      <vt:variant>
        <vt:lpwstr/>
      </vt:variant>
      <vt:variant>
        <vt:i4>6946880</vt:i4>
      </vt:variant>
      <vt:variant>
        <vt:i4>147</vt:i4>
      </vt:variant>
      <vt:variant>
        <vt:i4>0</vt:i4>
      </vt:variant>
      <vt:variant>
        <vt:i4>5</vt:i4>
      </vt:variant>
      <vt:variant>
        <vt:lpwstr>mailto:propositions.tn.2024@undp.org</vt:lpwstr>
      </vt:variant>
      <vt:variant>
        <vt:lpwstr/>
      </vt:variant>
      <vt:variant>
        <vt:i4>1245242</vt:i4>
      </vt:variant>
      <vt:variant>
        <vt:i4>140</vt:i4>
      </vt:variant>
      <vt:variant>
        <vt:i4>0</vt:i4>
      </vt:variant>
      <vt:variant>
        <vt:i4>5</vt:i4>
      </vt:variant>
      <vt:variant>
        <vt:lpwstr/>
      </vt:variant>
      <vt:variant>
        <vt:lpwstr>_Toc158374464</vt:lpwstr>
      </vt:variant>
      <vt:variant>
        <vt:i4>1245242</vt:i4>
      </vt:variant>
      <vt:variant>
        <vt:i4>134</vt:i4>
      </vt:variant>
      <vt:variant>
        <vt:i4>0</vt:i4>
      </vt:variant>
      <vt:variant>
        <vt:i4>5</vt:i4>
      </vt:variant>
      <vt:variant>
        <vt:lpwstr/>
      </vt:variant>
      <vt:variant>
        <vt:lpwstr>_Toc158374463</vt:lpwstr>
      </vt:variant>
      <vt:variant>
        <vt:i4>1245242</vt:i4>
      </vt:variant>
      <vt:variant>
        <vt:i4>128</vt:i4>
      </vt:variant>
      <vt:variant>
        <vt:i4>0</vt:i4>
      </vt:variant>
      <vt:variant>
        <vt:i4>5</vt:i4>
      </vt:variant>
      <vt:variant>
        <vt:lpwstr/>
      </vt:variant>
      <vt:variant>
        <vt:lpwstr>_Toc158374462</vt:lpwstr>
      </vt:variant>
      <vt:variant>
        <vt:i4>1245242</vt:i4>
      </vt:variant>
      <vt:variant>
        <vt:i4>122</vt:i4>
      </vt:variant>
      <vt:variant>
        <vt:i4>0</vt:i4>
      </vt:variant>
      <vt:variant>
        <vt:i4>5</vt:i4>
      </vt:variant>
      <vt:variant>
        <vt:lpwstr/>
      </vt:variant>
      <vt:variant>
        <vt:lpwstr>_Toc158374461</vt:lpwstr>
      </vt:variant>
      <vt:variant>
        <vt:i4>1245242</vt:i4>
      </vt:variant>
      <vt:variant>
        <vt:i4>116</vt:i4>
      </vt:variant>
      <vt:variant>
        <vt:i4>0</vt:i4>
      </vt:variant>
      <vt:variant>
        <vt:i4>5</vt:i4>
      </vt:variant>
      <vt:variant>
        <vt:lpwstr/>
      </vt:variant>
      <vt:variant>
        <vt:lpwstr>_Toc158374460</vt:lpwstr>
      </vt:variant>
      <vt:variant>
        <vt:i4>1048634</vt:i4>
      </vt:variant>
      <vt:variant>
        <vt:i4>110</vt:i4>
      </vt:variant>
      <vt:variant>
        <vt:i4>0</vt:i4>
      </vt:variant>
      <vt:variant>
        <vt:i4>5</vt:i4>
      </vt:variant>
      <vt:variant>
        <vt:lpwstr/>
      </vt:variant>
      <vt:variant>
        <vt:lpwstr>_Toc158374459</vt:lpwstr>
      </vt:variant>
      <vt:variant>
        <vt:i4>1048634</vt:i4>
      </vt:variant>
      <vt:variant>
        <vt:i4>104</vt:i4>
      </vt:variant>
      <vt:variant>
        <vt:i4>0</vt:i4>
      </vt:variant>
      <vt:variant>
        <vt:i4>5</vt:i4>
      </vt:variant>
      <vt:variant>
        <vt:lpwstr/>
      </vt:variant>
      <vt:variant>
        <vt:lpwstr>_Toc158374458</vt:lpwstr>
      </vt:variant>
      <vt:variant>
        <vt:i4>1048634</vt:i4>
      </vt:variant>
      <vt:variant>
        <vt:i4>98</vt:i4>
      </vt:variant>
      <vt:variant>
        <vt:i4>0</vt:i4>
      </vt:variant>
      <vt:variant>
        <vt:i4>5</vt:i4>
      </vt:variant>
      <vt:variant>
        <vt:lpwstr/>
      </vt:variant>
      <vt:variant>
        <vt:lpwstr>_Toc158374457</vt:lpwstr>
      </vt:variant>
      <vt:variant>
        <vt:i4>1048634</vt:i4>
      </vt:variant>
      <vt:variant>
        <vt:i4>92</vt:i4>
      </vt:variant>
      <vt:variant>
        <vt:i4>0</vt:i4>
      </vt:variant>
      <vt:variant>
        <vt:i4>5</vt:i4>
      </vt:variant>
      <vt:variant>
        <vt:lpwstr/>
      </vt:variant>
      <vt:variant>
        <vt:lpwstr>_Toc158374456</vt:lpwstr>
      </vt:variant>
      <vt:variant>
        <vt:i4>1048634</vt:i4>
      </vt:variant>
      <vt:variant>
        <vt:i4>86</vt:i4>
      </vt:variant>
      <vt:variant>
        <vt:i4>0</vt:i4>
      </vt:variant>
      <vt:variant>
        <vt:i4>5</vt:i4>
      </vt:variant>
      <vt:variant>
        <vt:lpwstr/>
      </vt:variant>
      <vt:variant>
        <vt:lpwstr>_Toc158374455</vt:lpwstr>
      </vt:variant>
      <vt:variant>
        <vt:i4>1048634</vt:i4>
      </vt:variant>
      <vt:variant>
        <vt:i4>80</vt:i4>
      </vt:variant>
      <vt:variant>
        <vt:i4>0</vt:i4>
      </vt:variant>
      <vt:variant>
        <vt:i4>5</vt:i4>
      </vt:variant>
      <vt:variant>
        <vt:lpwstr/>
      </vt:variant>
      <vt:variant>
        <vt:lpwstr>_Toc158374454</vt:lpwstr>
      </vt:variant>
      <vt:variant>
        <vt:i4>1048634</vt:i4>
      </vt:variant>
      <vt:variant>
        <vt:i4>74</vt:i4>
      </vt:variant>
      <vt:variant>
        <vt:i4>0</vt:i4>
      </vt:variant>
      <vt:variant>
        <vt:i4>5</vt:i4>
      </vt:variant>
      <vt:variant>
        <vt:lpwstr/>
      </vt:variant>
      <vt:variant>
        <vt:lpwstr>_Toc158374453</vt:lpwstr>
      </vt:variant>
      <vt:variant>
        <vt:i4>1048634</vt:i4>
      </vt:variant>
      <vt:variant>
        <vt:i4>68</vt:i4>
      </vt:variant>
      <vt:variant>
        <vt:i4>0</vt:i4>
      </vt:variant>
      <vt:variant>
        <vt:i4>5</vt:i4>
      </vt:variant>
      <vt:variant>
        <vt:lpwstr/>
      </vt:variant>
      <vt:variant>
        <vt:lpwstr>_Toc158374452</vt:lpwstr>
      </vt:variant>
      <vt:variant>
        <vt:i4>1048634</vt:i4>
      </vt:variant>
      <vt:variant>
        <vt:i4>62</vt:i4>
      </vt:variant>
      <vt:variant>
        <vt:i4>0</vt:i4>
      </vt:variant>
      <vt:variant>
        <vt:i4>5</vt:i4>
      </vt:variant>
      <vt:variant>
        <vt:lpwstr/>
      </vt:variant>
      <vt:variant>
        <vt:lpwstr>_Toc158374451</vt:lpwstr>
      </vt:variant>
      <vt:variant>
        <vt:i4>1048634</vt:i4>
      </vt:variant>
      <vt:variant>
        <vt:i4>56</vt:i4>
      </vt:variant>
      <vt:variant>
        <vt:i4>0</vt:i4>
      </vt:variant>
      <vt:variant>
        <vt:i4>5</vt:i4>
      </vt:variant>
      <vt:variant>
        <vt:lpwstr/>
      </vt:variant>
      <vt:variant>
        <vt:lpwstr>_Toc158374450</vt:lpwstr>
      </vt:variant>
      <vt:variant>
        <vt:i4>1114170</vt:i4>
      </vt:variant>
      <vt:variant>
        <vt:i4>50</vt:i4>
      </vt:variant>
      <vt:variant>
        <vt:i4>0</vt:i4>
      </vt:variant>
      <vt:variant>
        <vt:i4>5</vt:i4>
      </vt:variant>
      <vt:variant>
        <vt:lpwstr/>
      </vt:variant>
      <vt:variant>
        <vt:lpwstr>_Toc158374449</vt:lpwstr>
      </vt:variant>
      <vt:variant>
        <vt:i4>1114170</vt:i4>
      </vt:variant>
      <vt:variant>
        <vt:i4>44</vt:i4>
      </vt:variant>
      <vt:variant>
        <vt:i4>0</vt:i4>
      </vt:variant>
      <vt:variant>
        <vt:i4>5</vt:i4>
      </vt:variant>
      <vt:variant>
        <vt:lpwstr/>
      </vt:variant>
      <vt:variant>
        <vt:lpwstr>_Toc158374448</vt:lpwstr>
      </vt:variant>
      <vt:variant>
        <vt:i4>1114170</vt:i4>
      </vt:variant>
      <vt:variant>
        <vt:i4>38</vt:i4>
      </vt:variant>
      <vt:variant>
        <vt:i4>0</vt:i4>
      </vt:variant>
      <vt:variant>
        <vt:i4>5</vt:i4>
      </vt:variant>
      <vt:variant>
        <vt:lpwstr/>
      </vt:variant>
      <vt:variant>
        <vt:lpwstr>_Toc158374447</vt:lpwstr>
      </vt:variant>
      <vt:variant>
        <vt:i4>1114170</vt:i4>
      </vt:variant>
      <vt:variant>
        <vt:i4>32</vt:i4>
      </vt:variant>
      <vt:variant>
        <vt:i4>0</vt:i4>
      </vt:variant>
      <vt:variant>
        <vt:i4>5</vt:i4>
      </vt:variant>
      <vt:variant>
        <vt:lpwstr/>
      </vt:variant>
      <vt:variant>
        <vt:lpwstr>_Toc158374446</vt:lpwstr>
      </vt:variant>
      <vt:variant>
        <vt:i4>1114170</vt:i4>
      </vt:variant>
      <vt:variant>
        <vt:i4>26</vt:i4>
      </vt:variant>
      <vt:variant>
        <vt:i4>0</vt:i4>
      </vt:variant>
      <vt:variant>
        <vt:i4>5</vt:i4>
      </vt:variant>
      <vt:variant>
        <vt:lpwstr/>
      </vt:variant>
      <vt:variant>
        <vt:lpwstr>_Toc158374445</vt:lpwstr>
      </vt:variant>
      <vt:variant>
        <vt:i4>1114170</vt:i4>
      </vt:variant>
      <vt:variant>
        <vt:i4>20</vt:i4>
      </vt:variant>
      <vt:variant>
        <vt:i4>0</vt:i4>
      </vt:variant>
      <vt:variant>
        <vt:i4>5</vt:i4>
      </vt:variant>
      <vt:variant>
        <vt:lpwstr/>
      </vt:variant>
      <vt:variant>
        <vt:lpwstr>_Toc158374444</vt:lpwstr>
      </vt:variant>
      <vt:variant>
        <vt:i4>1114170</vt:i4>
      </vt:variant>
      <vt:variant>
        <vt:i4>14</vt:i4>
      </vt:variant>
      <vt:variant>
        <vt:i4>0</vt:i4>
      </vt:variant>
      <vt:variant>
        <vt:i4>5</vt:i4>
      </vt:variant>
      <vt:variant>
        <vt:lpwstr/>
      </vt:variant>
      <vt:variant>
        <vt:lpwstr>_Toc158374443</vt:lpwstr>
      </vt:variant>
      <vt:variant>
        <vt:i4>1114170</vt:i4>
      </vt:variant>
      <vt:variant>
        <vt:i4>8</vt:i4>
      </vt:variant>
      <vt:variant>
        <vt:i4>0</vt:i4>
      </vt:variant>
      <vt:variant>
        <vt:i4>5</vt:i4>
      </vt:variant>
      <vt:variant>
        <vt:lpwstr/>
      </vt:variant>
      <vt:variant>
        <vt:lpwstr>_Toc158374442</vt:lpwstr>
      </vt:variant>
      <vt:variant>
        <vt:i4>1114170</vt:i4>
      </vt:variant>
      <vt:variant>
        <vt:i4>2</vt:i4>
      </vt:variant>
      <vt:variant>
        <vt:i4>0</vt:i4>
      </vt:variant>
      <vt:variant>
        <vt:i4>5</vt:i4>
      </vt:variant>
      <vt:variant>
        <vt:lpwstr/>
      </vt:variant>
      <vt:variant>
        <vt:lpwstr>_Toc158374441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CHAHINE-PARPAILLON</dc:creator>
  <cp:keywords/>
  <dc:description/>
  <cp:lastModifiedBy>Kaouther Bizani</cp:lastModifiedBy>
  <cp:revision>2</cp:revision>
  <cp:lastPrinted>2024-03-01T11:23:00Z</cp:lastPrinted>
  <dcterms:created xsi:type="dcterms:W3CDTF">2024-03-06T09:54:00Z</dcterms:created>
  <dcterms:modified xsi:type="dcterms:W3CDTF">2024-03-06T09:54:00Z</dcterms:modified>
</cp:coreProperties>
</file>