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04C3" w14:textId="5030CC78" w:rsidR="00FA556A" w:rsidRPr="003E69EA" w:rsidRDefault="003E69EA" w:rsidP="00930E0E">
      <w:pPr>
        <w:pStyle w:val="Headinglevel1"/>
        <w:rPr>
          <w:lang w:val="fr-FR"/>
        </w:rPr>
      </w:pPr>
      <w:r w:rsidRPr="003E69EA">
        <w:rPr>
          <w:lang w:val="fr-FR"/>
        </w:rPr>
        <w:t>Termes</w:t>
      </w:r>
      <w:r w:rsidR="008867EE" w:rsidRPr="003E69EA">
        <w:rPr>
          <w:lang w:val="fr-FR"/>
        </w:rPr>
        <w:t xml:space="preserve"> </w:t>
      </w:r>
      <w:r>
        <w:rPr>
          <w:lang w:val="fr-FR"/>
        </w:rPr>
        <w:t>de</w:t>
      </w:r>
      <w:r w:rsidR="008867EE" w:rsidRPr="003E69EA">
        <w:rPr>
          <w:lang w:val="fr-FR"/>
        </w:rPr>
        <w:t xml:space="preserve"> </w:t>
      </w:r>
      <w:r w:rsidRPr="003E69EA">
        <w:rPr>
          <w:lang w:val="fr-FR"/>
        </w:rPr>
        <w:t>Ré</w:t>
      </w:r>
      <w:r>
        <w:rPr>
          <w:lang w:val="fr-FR"/>
        </w:rPr>
        <w:t>f</w:t>
      </w:r>
      <w:r w:rsidRPr="003E69EA">
        <w:rPr>
          <w:lang w:val="fr-FR"/>
        </w:rPr>
        <w:t>érence</w:t>
      </w:r>
    </w:p>
    <w:p w14:paraId="31FEAC9A" w14:textId="77777777" w:rsidR="008E14F6" w:rsidRDefault="008E14F6" w:rsidP="00B314DF">
      <w:pPr>
        <w:pStyle w:val="Paragraphedeliste"/>
        <w:numPr>
          <w:ilvl w:val="0"/>
          <w:numId w:val="35"/>
        </w:numPr>
        <w:spacing w:line="276" w:lineRule="auto"/>
        <w:jc w:val="both"/>
        <w:rPr>
          <w:rFonts w:cstheme="minorHAnsi"/>
          <w:b/>
          <w:sz w:val="24"/>
          <w:szCs w:val="24"/>
          <w:lang w:val="fr-FR"/>
        </w:rPr>
      </w:pPr>
      <w:r w:rsidRPr="00B314DF">
        <w:rPr>
          <w:rFonts w:cstheme="minorHAnsi"/>
          <w:b/>
          <w:sz w:val="24"/>
          <w:szCs w:val="24"/>
          <w:lang w:val="fr-FR"/>
        </w:rPr>
        <w:t>Acquisition de Mobilier pour l’Équipement de Cinq Clubs Business Coaching (CBC)</w:t>
      </w:r>
    </w:p>
    <w:p w14:paraId="2B752CDB" w14:textId="77777777" w:rsidR="00B21472" w:rsidRPr="00B314DF" w:rsidRDefault="00B21472" w:rsidP="00B21472">
      <w:pPr>
        <w:pStyle w:val="Paragraphedeliste"/>
        <w:spacing w:line="276" w:lineRule="auto"/>
        <w:jc w:val="both"/>
        <w:rPr>
          <w:rFonts w:cstheme="minorHAnsi"/>
          <w:b/>
          <w:sz w:val="24"/>
          <w:szCs w:val="24"/>
          <w:lang w:val="fr-FR"/>
        </w:rPr>
      </w:pPr>
    </w:p>
    <w:tbl>
      <w:tblPr>
        <w:tblStyle w:val="Grilledutableau"/>
        <w:tblW w:w="9214" w:type="dxa"/>
        <w:jc w:val="center"/>
        <w:tblLook w:val="01E0" w:firstRow="1" w:lastRow="1" w:firstColumn="1" w:lastColumn="1" w:noHBand="0" w:noVBand="0"/>
      </w:tblPr>
      <w:tblGrid>
        <w:gridCol w:w="1134"/>
        <w:gridCol w:w="8080"/>
      </w:tblGrid>
      <w:tr w:rsidR="008E14F6" w:rsidRPr="00801642" w14:paraId="7DF9BCA9" w14:textId="77777777" w:rsidTr="002A7B53">
        <w:trPr>
          <w:trHeight w:val="670"/>
          <w:jc w:val="center"/>
        </w:trPr>
        <w:tc>
          <w:tcPr>
            <w:tcW w:w="1134" w:type="dxa"/>
            <w:vAlign w:val="center"/>
          </w:tcPr>
          <w:p w14:paraId="70B448C1" w14:textId="77777777" w:rsidR="008E14F6" w:rsidRPr="00A12BD4" w:rsidRDefault="008E14F6" w:rsidP="002A7B53">
            <w:pPr>
              <w:spacing w:line="276" w:lineRule="auto"/>
              <w:jc w:val="both"/>
              <w:rPr>
                <w:rFonts w:eastAsia="Calibri" w:cstheme="minorHAnsi"/>
                <w:b/>
                <w:sz w:val="22"/>
                <w:szCs w:val="22"/>
              </w:rPr>
            </w:pPr>
            <w:r w:rsidRPr="00A12BD4">
              <w:rPr>
                <w:rFonts w:eastAsia="Calibri" w:cstheme="minorHAnsi"/>
                <w:b/>
                <w:sz w:val="22"/>
                <w:szCs w:val="22"/>
              </w:rPr>
              <w:t xml:space="preserve">Project </w:t>
            </w:r>
          </w:p>
        </w:tc>
        <w:tc>
          <w:tcPr>
            <w:tcW w:w="8080" w:type="dxa"/>
          </w:tcPr>
          <w:p w14:paraId="4F57FFB6" w14:textId="77777777" w:rsidR="008E14F6" w:rsidRPr="00A12BD4" w:rsidRDefault="008E14F6" w:rsidP="002A7B53">
            <w:pPr>
              <w:spacing w:line="276" w:lineRule="auto"/>
              <w:jc w:val="both"/>
              <w:rPr>
                <w:rFonts w:eastAsia="Calibri" w:cstheme="minorHAnsi"/>
                <w:sz w:val="22"/>
                <w:szCs w:val="22"/>
              </w:rPr>
            </w:pPr>
            <w:r w:rsidRPr="00A12BD4">
              <w:rPr>
                <w:rFonts w:cstheme="minorHAnsi"/>
                <w:sz w:val="20"/>
                <w:szCs w:val="20"/>
              </w:rPr>
              <w:t>ACJEMP « Accompagnement et coaching des jeunes et renforcement de leur employabilité »</w:t>
            </w:r>
          </w:p>
        </w:tc>
      </w:tr>
      <w:tr w:rsidR="008E14F6" w:rsidRPr="00801642" w14:paraId="7796145F" w14:textId="77777777" w:rsidTr="002A7B53">
        <w:trPr>
          <w:trHeight w:val="162"/>
          <w:jc w:val="center"/>
        </w:trPr>
        <w:tc>
          <w:tcPr>
            <w:tcW w:w="1134" w:type="dxa"/>
            <w:vAlign w:val="center"/>
          </w:tcPr>
          <w:p w14:paraId="70C78D89" w14:textId="77777777" w:rsidR="008E14F6" w:rsidRPr="00A12BD4" w:rsidRDefault="008E14F6" w:rsidP="002A7B53">
            <w:pPr>
              <w:spacing w:line="276" w:lineRule="auto"/>
              <w:jc w:val="both"/>
              <w:rPr>
                <w:rFonts w:eastAsia="Calibri" w:cstheme="minorHAnsi"/>
                <w:b/>
                <w:sz w:val="22"/>
                <w:szCs w:val="22"/>
              </w:rPr>
            </w:pPr>
            <w:r w:rsidRPr="00A12BD4">
              <w:rPr>
                <w:rFonts w:eastAsia="Calibri" w:cstheme="minorHAnsi"/>
                <w:b/>
                <w:sz w:val="22"/>
                <w:szCs w:val="22"/>
              </w:rPr>
              <w:t>Output</w:t>
            </w:r>
          </w:p>
        </w:tc>
        <w:tc>
          <w:tcPr>
            <w:tcW w:w="8080" w:type="dxa"/>
            <w:vAlign w:val="center"/>
          </w:tcPr>
          <w:p w14:paraId="328DC193" w14:textId="77777777" w:rsidR="008E14F6" w:rsidRPr="00A12BD4" w:rsidRDefault="008E14F6" w:rsidP="002A7B53">
            <w:pPr>
              <w:spacing w:line="276" w:lineRule="auto"/>
              <w:jc w:val="both"/>
              <w:rPr>
                <w:rFonts w:cstheme="minorHAnsi"/>
                <w:sz w:val="20"/>
                <w:szCs w:val="20"/>
              </w:rPr>
            </w:pPr>
            <w:r w:rsidRPr="00A12BD4">
              <w:rPr>
                <w:rFonts w:cstheme="minorHAnsi"/>
                <w:sz w:val="20"/>
                <w:szCs w:val="20"/>
              </w:rPr>
              <w:t>02 : L'employabilité et les compétences entrepreneuriales des jeunes hommes et femmes en recherche d'emploi sont améliorées par le biais de services de coaching et d'accompagnement pré et post activité de formation</w:t>
            </w:r>
          </w:p>
          <w:p w14:paraId="0347E12C" w14:textId="77777777" w:rsidR="008E14F6" w:rsidRPr="00A12BD4" w:rsidRDefault="008E14F6" w:rsidP="002A7B53">
            <w:pPr>
              <w:spacing w:line="276" w:lineRule="auto"/>
              <w:jc w:val="both"/>
              <w:rPr>
                <w:rFonts w:cstheme="minorHAnsi"/>
                <w:sz w:val="20"/>
                <w:szCs w:val="20"/>
              </w:rPr>
            </w:pPr>
          </w:p>
        </w:tc>
      </w:tr>
      <w:tr w:rsidR="008E14F6" w:rsidRPr="00801642" w14:paraId="554F7123" w14:textId="77777777" w:rsidTr="002A7B53">
        <w:trPr>
          <w:trHeight w:val="162"/>
          <w:jc w:val="center"/>
        </w:trPr>
        <w:tc>
          <w:tcPr>
            <w:tcW w:w="1134" w:type="dxa"/>
            <w:vAlign w:val="center"/>
          </w:tcPr>
          <w:p w14:paraId="539873FA" w14:textId="77777777" w:rsidR="008E14F6" w:rsidRPr="00A12BD4" w:rsidRDefault="008E14F6" w:rsidP="002A7B53">
            <w:pPr>
              <w:spacing w:line="276" w:lineRule="auto"/>
              <w:jc w:val="both"/>
              <w:rPr>
                <w:rFonts w:eastAsia="Calibri" w:cstheme="minorHAnsi"/>
                <w:b/>
                <w:sz w:val="22"/>
                <w:szCs w:val="22"/>
              </w:rPr>
            </w:pPr>
            <w:r w:rsidRPr="00A12BD4">
              <w:rPr>
                <w:rFonts w:eastAsia="Calibri" w:cstheme="minorHAnsi"/>
                <w:b/>
                <w:sz w:val="22"/>
                <w:szCs w:val="22"/>
              </w:rPr>
              <w:t>Activity</w:t>
            </w:r>
          </w:p>
        </w:tc>
        <w:tc>
          <w:tcPr>
            <w:tcW w:w="8080" w:type="dxa"/>
            <w:vAlign w:val="center"/>
          </w:tcPr>
          <w:p w14:paraId="1AA62B25" w14:textId="77777777" w:rsidR="008E14F6" w:rsidRPr="00A12BD4" w:rsidRDefault="008E14F6" w:rsidP="002A7B53">
            <w:pPr>
              <w:spacing w:line="276" w:lineRule="auto"/>
              <w:jc w:val="both"/>
              <w:rPr>
                <w:rFonts w:cstheme="minorHAnsi"/>
                <w:sz w:val="20"/>
                <w:szCs w:val="20"/>
              </w:rPr>
            </w:pPr>
            <w:r w:rsidRPr="00A12BD4">
              <w:rPr>
                <w:rFonts w:cstheme="minorHAnsi"/>
                <w:sz w:val="20"/>
                <w:szCs w:val="20"/>
              </w:rPr>
              <w:t xml:space="preserve">02.01.05 Créer, et animer 5 clubs de business coaching, un dans chaque gouvernorat, en collaboration avec l'ANETI, les partenaires sociaux et le monde universitaire afin d’assurer le coaching des jeunes chercheurs d'emploi, </w:t>
            </w:r>
          </w:p>
          <w:p w14:paraId="73D1DE70" w14:textId="77777777" w:rsidR="008E14F6" w:rsidRPr="00A12BD4" w:rsidRDefault="008E14F6" w:rsidP="002A7B53">
            <w:pPr>
              <w:spacing w:line="276" w:lineRule="auto"/>
              <w:jc w:val="both"/>
              <w:rPr>
                <w:rFonts w:cstheme="minorHAnsi"/>
                <w:sz w:val="20"/>
                <w:szCs w:val="20"/>
              </w:rPr>
            </w:pPr>
          </w:p>
        </w:tc>
      </w:tr>
    </w:tbl>
    <w:p w14:paraId="458CCF85" w14:textId="77777777" w:rsidR="008E14F6" w:rsidRPr="008E14F6" w:rsidRDefault="008E14F6" w:rsidP="008E14F6">
      <w:pPr>
        <w:spacing w:line="276" w:lineRule="auto"/>
        <w:jc w:val="both"/>
        <w:rPr>
          <w:rFonts w:cstheme="minorHAnsi"/>
          <w:sz w:val="20"/>
          <w:szCs w:val="20"/>
          <w:lang w:val="fr-FR" w:eastAsia="fr-FR"/>
        </w:rPr>
      </w:pPr>
      <w:r w:rsidRPr="008E14F6">
        <w:rPr>
          <w:rFonts w:cstheme="minorHAnsi"/>
          <w:sz w:val="20"/>
          <w:szCs w:val="20"/>
          <w:lang w:val="fr-FR" w:eastAsia="fr-FR"/>
        </w:rPr>
        <w:t>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w:t>
      </w:r>
    </w:p>
    <w:p w14:paraId="714952A2" w14:textId="0A58F84C" w:rsidR="00930E0E" w:rsidRDefault="008E14F6" w:rsidP="00B21472">
      <w:pPr>
        <w:jc w:val="both"/>
        <w:rPr>
          <w:rFonts w:cstheme="minorHAnsi"/>
          <w:sz w:val="20"/>
          <w:szCs w:val="20"/>
          <w:lang w:val="fr-FR" w:eastAsia="fr-FR"/>
        </w:rPr>
      </w:pPr>
      <w:r w:rsidRPr="008E14F6">
        <w:rPr>
          <w:rFonts w:cstheme="minorHAnsi"/>
          <w:sz w:val="20"/>
          <w:szCs w:val="20"/>
          <w:lang w:val="fr-FR" w:eastAsia="fr-FR"/>
        </w:rPr>
        <w:t xml:space="preserve">Dans le cadre de son projet </w:t>
      </w:r>
      <w:proofErr w:type="spellStart"/>
      <w:r w:rsidRPr="008E14F6">
        <w:rPr>
          <w:rFonts w:cstheme="minorHAnsi"/>
          <w:sz w:val="20"/>
          <w:szCs w:val="20"/>
          <w:lang w:val="fr-FR" w:eastAsia="fr-FR"/>
        </w:rPr>
        <w:t>AcJEMP</w:t>
      </w:r>
      <w:proofErr w:type="spellEnd"/>
      <w:r w:rsidRPr="008E14F6">
        <w:rPr>
          <w:rFonts w:cstheme="minorHAnsi"/>
          <w:sz w:val="20"/>
          <w:szCs w:val="20"/>
          <w:lang w:val="fr-FR" w:eastAsia="fr-FR"/>
        </w:rPr>
        <w:t xml:space="preserve">, le Bureau de l’OIT pour l’Algérie, la Libye, le Maroc, la Mauritanie et la Tunisie, basé à Alger, cherche à engager un fournisseur pour l’acquisition de mobilier destiné à équiper les Clubs Business Coaching de Nabeul, Ariana, Bab </w:t>
      </w:r>
      <w:proofErr w:type="spellStart"/>
      <w:r w:rsidRPr="008E14F6">
        <w:rPr>
          <w:rFonts w:cstheme="minorHAnsi"/>
          <w:sz w:val="20"/>
          <w:szCs w:val="20"/>
          <w:lang w:val="fr-FR" w:eastAsia="fr-FR"/>
        </w:rPr>
        <w:t>Bhar</w:t>
      </w:r>
      <w:proofErr w:type="spellEnd"/>
      <w:r w:rsidRPr="008E14F6">
        <w:rPr>
          <w:rFonts w:cstheme="minorHAnsi"/>
          <w:sz w:val="20"/>
          <w:szCs w:val="20"/>
          <w:lang w:val="fr-FR" w:eastAsia="fr-FR"/>
        </w:rPr>
        <w:t>, Manouba et Monastir.</w:t>
      </w:r>
    </w:p>
    <w:p w14:paraId="5DEAE821" w14:textId="77777777" w:rsidR="00B21472" w:rsidRPr="00B21472" w:rsidRDefault="00B21472" w:rsidP="00B21472">
      <w:pPr>
        <w:jc w:val="both"/>
        <w:rPr>
          <w:rFonts w:cstheme="minorHAnsi"/>
          <w:sz w:val="20"/>
          <w:szCs w:val="20"/>
          <w:lang w:val="fr-FR" w:eastAsia="fr-FR"/>
        </w:rPr>
      </w:pPr>
    </w:p>
    <w:p w14:paraId="46ED0D8F" w14:textId="77777777" w:rsidR="008E14F6" w:rsidRPr="00B21472" w:rsidRDefault="008E14F6" w:rsidP="00B21472">
      <w:pPr>
        <w:pStyle w:val="Paragraphedeliste"/>
        <w:numPr>
          <w:ilvl w:val="0"/>
          <w:numId w:val="35"/>
        </w:numPr>
        <w:spacing w:line="276" w:lineRule="auto"/>
        <w:jc w:val="both"/>
        <w:rPr>
          <w:rFonts w:cstheme="minorHAnsi"/>
          <w:b/>
          <w:sz w:val="24"/>
          <w:szCs w:val="24"/>
          <w:lang w:val="fr-FR"/>
        </w:rPr>
      </w:pPr>
      <w:r w:rsidRPr="00A12BD4">
        <w:rPr>
          <w:rFonts w:cstheme="minorHAnsi"/>
          <w:lang w:val="fr-CH"/>
        </w:rPr>
        <w:t xml:space="preserve">  </w:t>
      </w:r>
      <w:hyperlink r:id="rId12" w:history="1">
        <w:r w:rsidRPr="00B21472">
          <w:rPr>
            <w:rFonts w:cstheme="minorHAnsi"/>
            <w:b/>
            <w:sz w:val="24"/>
            <w:szCs w:val="24"/>
            <w:lang w:val="fr-FR"/>
          </w:rPr>
          <w:t>Contexte</w:t>
        </w:r>
      </w:hyperlink>
      <w:r w:rsidRPr="00B21472">
        <w:rPr>
          <w:rFonts w:cstheme="minorHAnsi"/>
          <w:b/>
          <w:sz w:val="24"/>
          <w:szCs w:val="24"/>
          <w:lang w:val="fr-FR"/>
        </w:rPr>
        <w:t xml:space="preserve"> de l’action :</w:t>
      </w:r>
    </w:p>
    <w:p w14:paraId="0F2E02D1" w14:textId="77777777" w:rsidR="008E14F6" w:rsidRPr="0016410A" w:rsidRDefault="008E14F6" w:rsidP="008E14F6">
      <w:pPr>
        <w:jc w:val="lowKashida"/>
        <w:rPr>
          <w:rFonts w:cstheme="minorHAnsi"/>
          <w:sz w:val="20"/>
          <w:szCs w:val="20"/>
          <w:lang w:val="fr-FR" w:eastAsia="fr-FR"/>
        </w:rPr>
      </w:pPr>
      <w:r w:rsidRPr="0016410A">
        <w:rPr>
          <w:rFonts w:cstheme="minorHAnsi"/>
          <w:sz w:val="20"/>
          <w:szCs w:val="20"/>
          <w:lang w:val="fr-FR" w:eastAsia="fr-FR"/>
        </w:rPr>
        <w:t>En juin 2012, lors de sa 101e Conférence internationale du Travail, l’OIT a adopté une résolution intitulée "La crise de l’emploi des jeunes : Appel à l’action", en réponse à la crise économique mondiale. Celle-ci propose des mesures dans cinq domaines : les politiques macroéconomiques, l'amélioration de l’employabilité, les politiques du marché du travail, l'entrepreneuriat des jeunes et les droits au travail. L'objectif est de mettre en place une action cohérente et équilibrée pour lutter contre le chômage des jeunes.</w:t>
      </w:r>
    </w:p>
    <w:p w14:paraId="732EB38F" w14:textId="77777777" w:rsidR="008E14F6" w:rsidRPr="0016410A" w:rsidRDefault="008E14F6" w:rsidP="008E14F6">
      <w:pPr>
        <w:jc w:val="lowKashida"/>
        <w:rPr>
          <w:rFonts w:cstheme="minorHAnsi"/>
          <w:sz w:val="20"/>
          <w:szCs w:val="20"/>
          <w:lang w:val="fr-FR" w:eastAsia="fr-FR"/>
        </w:rPr>
      </w:pPr>
      <w:r w:rsidRPr="0016410A">
        <w:rPr>
          <w:rFonts w:cstheme="minorHAnsi"/>
          <w:sz w:val="20"/>
          <w:szCs w:val="20"/>
          <w:lang w:val="fr-FR" w:eastAsia="fr-FR"/>
        </w:rPr>
        <w:t>En 2016, les Nations Unies ont lancé une Initiative globale pour l’emploi décent des jeunes, dirigée par l’OIT. Cette initiative regroupe gouvernements, entreprises, institutions académiques et organisations de jeunes, avec pour but de créer des emplois de qualité et de développer les compétences des jeunes. Elle contribue également à la réalisation de l’ODD n°8 (Travail décent et croissance économique) du Programme de développement durable à l’horizon 2030.</w:t>
      </w:r>
    </w:p>
    <w:p w14:paraId="61AB7886" w14:textId="77777777" w:rsidR="008E14F6" w:rsidRPr="0016410A" w:rsidRDefault="008E14F6" w:rsidP="008E14F6">
      <w:pPr>
        <w:jc w:val="lowKashida"/>
        <w:rPr>
          <w:rFonts w:cstheme="minorHAnsi"/>
          <w:sz w:val="20"/>
          <w:szCs w:val="20"/>
          <w:lang w:val="fr-FR" w:eastAsia="fr-FR"/>
        </w:rPr>
      </w:pPr>
      <w:r w:rsidRPr="0016410A">
        <w:rPr>
          <w:rFonts w:cstheme="minorHAnsi"/>
          <w:sz w:val="20"/>
          <w:szCs w:val="20"/>
          <w:lang w:val="fr-FR" w:eastAsia="fr-FR"/>
        </w:rPr>
        <w:t xml:space="preserve">Pour appuyer ces efforts, l’OIT fournit expertise et orientations stratégiques, tout en soutenant le développement inclusif et le renforcement des capacités institutionnelles des acteurs locaux. Dans ce cadre, l’OIT a mis en œuvre le projet </w:t>
      </w:r>
      <w:proofErr w:type="spellStart"/>
      <w:r w:rsidRPr="0016410A">
        <w:rPr>
          <w:rFonts w:cstheme="minorHAnsi"/>
          <w:sz w:val="20"/>
          <w:szCs w:val="20"/>
          <w:lang w:val="fr-FR" w:eastAsia="fr-FR"/>
        </w:rPr>
        <w:t>AcJEMP</w:t>
      </w:r>
      <w:proofErr w:type="spellEnd"/>
      <w:r w:rsidRPr="0016410A">
        <w:rPr>
          <w:rFonts w:cstheme="minorHAnsi"/>
          <w:sz w:val="20"/>
          <w:szCs w:val="20"/>
          <w:lang w:val="fr-FR" w:eastAsia="fr-FR"/>
        </w:rPr>
        <w:t xml:space="preserve"> (Accompagnement et Coaching des Jeunes et renforcement de leur Employabilité), financé par l’AFD. Ce projet vise à améliorer l’accès des jeunes, notamment à Tunis, Ariana, Nabeul et Zaghouan, à l'emploi salarié ou indépendant.</w:t>
      </w:r>
    </w:p>
    <w:p w14:paraId="0A3B8506" w14:textId="77777777" w:rsidR="008E14F6" w:rsidRPr="0016410A" w:rsidRDefault="008E14F6" w:rsidP="008E14F6">
      <w:pPr>
        <w:jc w:val="lowKashida"/>
        <w:rPr>
          <w:rFonts w:cstheme="minorHAnsi"/>
          <w:sz w:val="20"/>
          <w:szCs w:val="20"/>
          <w:lang w:val="fr-FR" w:eastAsia="fr-FR"/>
        </w:rPr>
      </w:pPr>
      <w:r w:rsidRPr="0016410A">
        <w:rPr>
          <w:rFonts w:cstheme="minorHAnsi"/>
          <w:sz w:val="20"/>
          <w:szCs w:val="20"/>
          <w:lang w:val="fr-FR" w:eastAsia="fr-FR"/>
        </w:rPr>
        <w:lastRenderedPageBreak/>
        <w:t xml:space="preserve">Le projet </w:t>
      </w:r>
      <w:proofErr w:type="spellStart"/>
      <w:r w:rsidRPr="0016410A">
        <w:rPr>
          <w:rFonts w:cstheme="minorHAnsi"/>
          <w:sz w:val="20"/>
          <w:szCs w:val="20"/>
          <w:lang w:val="fr-FR" w:eastAsia="fr-FR"/>
        </w:rPr>
        <w:t>AcJEMP</w:t>
      </w:r>
      <w:proofErr w:type="spellEnd"/>
      <w:r w:rsidRPr="0016410A">
        <w:rPr>
          <w:rFonts w:cstheme="minorHAnsi"/>
          <w:sz w:val="20"/>
          <w:szCs w:val="20"/>
          <w:lang w:val="fr-FR" w:eastAsia="fr-FR"/>
        </w:rPr>
        <w:t xml:space="preserve"> a renforcé les institutions du marché du travail et les acteurs locaux pour mieux accompagner les jeunes dans leur recherche d’emploi, en s’appuyant sur les réalisations du projet JEMP. Il a particulièrement investi dans le mentorat et la formation des conseillers de l’ANETI et d'autres partenaires, afin d’améliorer leurs compétences en accompagnement, incluant les soft </w:t>
      </w:r>
      <w:proofErr w:type="spellStart"/>
      <w:r w:rsidRPr="0016410A">
        <w:rPr>
          <w:rFonts w:cstheme="minorHAnsi"/>
          <w:sz w:val="20"/>
          <w:szCs w:val="20"/>
          <w:lang w:val="fr-FR" w:eastAsia="fr-FR"/>
        </w:rPr>
        <w:t>skills</w:t>
      </w:r>
      <w:proofErr w:type="spellEnd"/>
      <w:r w:rsidRPr="0016410A">
        <w:rPr>
          <w:rFonts w:cstheme="minorHAnsi"/>
          <w:sz w:val="20"/>
          <w:szCs w:val="20"/>
          <w:lang w:val="fr-FR" w:eastAsia="fr-FR"/>
        </w:rPr>
        <w:t>, la recherche d'emploi, la création d’entreprise et le développement d’entreprises sociales.</w:t>
      </w:r>
    </w:p>
    <w:p w14:paraId="60100B1B" w14:textId="64ED7454" w:rsidR="00E56CFF" w:rsidRPr="007C21ED" w:rsidRDefault="00EC4A98" w:rsidP="00EC4A98">
      <w:pPr>
        <w:pStyle w:val="NormalBody"/>
        <w:rPr>
          <w:rFonts w:cstheme="minorHAnsi"/>
          <w:sz w:val="20"/>
          <w:szCs w:val="20"/>
          <w:lang w:eastAsia="fr-FR"/>
        </w:rPr>
      </w:pPr>
      <w:r w:rsidRPr="007C21ED">
        <w:rPr>
          <w:rFonts w:cstheme="minorHAnsi"/>
          <w:sz w:val="20"/>
          <w:szCs w:val="20"/>
          <w:lang w:eastAsia="fr-FR"/>
        </w:rPr>
        <w:t>The quick brown fox jumped over the lazy dog. The quick brown fox jumped over the lazy dog. The quick brown fox jumped over the lazy dog. The quick brown fox jumped over the lazy dog. The quick brown fox jumped over the lazy dog. The quick brown fox jumped over the lazy dog. The quick brown fox jumped over the lazy dog. The quick brown fox jumped over the lazy dog.</w:t>
      </w:r>
    </w:p>
    <w:p w14:paraId="04949508" w14:textId="77777777" w:rsidR="00EC4A98" w:rsidRPr="008E14F6" w:rsidRDefault="00EC4A98" w:rsidP="00EC4A98">
      <w:pPr>
        <w:pStyle w:val="NormalBody"/>
      </w:pPr>
    </w:p>
    <w:p w14:paraId="529CDE98" w14:textId="77777777" w:rsidR="008E14F6" w:rsidRPr="00056866" w:rsidRDefault="008E14F6" w:rsidP="00056866">
      <w:pPr>
        <w:pStyle w:val="Paragraphedeliste"/>
        <w:numPr>
          <w:ilvl w:val="0"/>
          <w:numId w:val="35"/>
        </w:numPr>
        <w:spacing w:before="0" w:line="276" w:lineRule="auto"/>
        <w:jc w:val="both"/>
        <w:rPr>
          <w:rFonts w:cstheme="minorHAnsi"/>
          <w:b/>
          <w:sz w:val="24"/>
          <w:szCs w:val="24"/>
          <w:lang w:val="fr-FR"/>
        </w:rPr>
      </w:pPr>
      <w:r w:rsidRPr="00056866">
        <w:rPr>
          <w:rFonts w:cstheme="minorHAnsi"/>
          <w:b/>
          <w:sz w:val="24"/>
          <w:szCs w:val="24"/>
          <w:lang w:val="fr-FR"/>
        </w:rPr>
        <w:t>OBJET DE L’APPEL A CANDIDATURE :</w:t>
      </w:r>
    </w:p>
    <w:p w14:paraId="0F6162D9" w14:textId="72C6E768" w:rsidR="008E14F6" w:rsidRPr="0016410A" w:rsidRDefault="008E14F6" w:rsidP="0016410A">
      <w:pPr>
        <w:jc w:val="lowKashida"/>
        <w:rPr>
          <w:rFonts w:cstheme="minorHAnsi"/>
          <w:sz w:val="20"/>
          <w:szCs w:val="20"/>
          <w:lang w:val="fr-FR" w:eastAsia="fr-FR"/>
        </w:rPr>
      </w:pPr>
      <w:r w:rsidRPr="0016410A">
        <w:rPr>
          <w:rFonts w:cstheme="minorHAnsi"/>
          <w:sz w:val="20"/>
          <w:szCs w:val="20"/>
          <w:lang w:val="fr-FR" w:eastAsia="fr-FR"/>
        </w:rPr>
        <w:t>Le projet Accompagnement et Coaching des Jeunes et renforcement de leur Employabilité, financé par l'Agence Française de Développement et mis en œuvre par le BIT, soutient l'ANETI dans l’établissement de cinq Clubs Business Coaching (CBC) dans les régions de Nabeul, Ariana, Tunis, Monastir et Manouba. Ces clubs visent à fournir aux jeunes porteurs de projets un espace fonctionnel, agréable et inspirant, conçu pour favoriser l’entrepreneuriat et l'inclusion économique des jeunes.</w:t>
      </w:r>
      <w:r w:rsidR="0016410A">
        <w:rPr>
          <w:rFonts w:cstheme="minorHAnsi"/>
          <w:sz w:val="20"/>
          <w:szCs w:val="20"/>
          <w:lang w:val="fr-FR" w:eastAsia="fr-FR"/>
        </w:rPr>
        <w:t xml:space="preserve"> </w:t>
      </w:r>
      <w:r w:rsidRPr="0016410A">
        <w:rPr>
          <w:rFonts w:cstheme="minorHAnsi"/>
          <w:sz w:val="20"/>
          <w:szCs w:val="20"/>
          <w:lang w:val="fr-FR" w:eastAsia="fr-FR"/>
        </w:rPr>
        <w:t>Dans ce cadre, cet appel d’offre est lancé pour équiper les CBC avec des mobiliers, adaptés aux besoins des jeunes entrepreneurs. L’objectif est d’aménager des espaces dynamiques et ergonomiques.</w:t>
      </w:r>
    </w:p>
    <w:p w14:paraId="2619E857" w14:textId="5F25877D" w:rsidR="008E14F6" w:rsidRPr="00056866" w:rsidRDefault="00056866" w:rsidP="00056866">
      <w:pPr>
        <w:pStyle w:val="Paragraphedeliste"/>
        <w:numPr>
          <w:ilvl w:val="0"/>
          <w:numId w:val="35"/>
        </w:numPr>
        <w:spacing w:before="0" w:line="276" w:lineRule="auto"/>
        <w:jc w:val="both"/>
        <w:rPr>
          <w:rFonts w:cstheme="minorHAnsi"/>
          <w:b/>
          <w:sz w:val="24"/>
          <w:szCs w:val="24"/>
          <w:lang w:val="fr-FR"/>
        </w:rPr>
      </w:pPr>
      <w:proofErr w:type="gramStart"/>
      <w:r>
        <w:rPr>
          <w:rFonts w:cstheme="minorHAnsi"/>
          <w:b/>
          <w:sz w:val="24"/>
          <w:szCs w:val="24"/>
          <w:lang w:val="fr-FR"/>
        </w:rPr>
        <w:t>Le projet envisagée</w:t>
      </w:r>
      <w:proofErr w:type="gramEnd"/>
      <w:r w:rsidR="008E14F6" w:rsidRPr="00056866">
        <w:rPr>
          <w:rFonts w:cstheme="minorHAnsi"/>
          <w:b/>
          <w:sz w:val="24"/>
          <w:szCs w:val="24"/>
          <w:lang w:val="fr-FR"/>
        </w:rPr>
        <w:t> :</w:t>
      </w:r>
    </w:p>
    <w:p w14:paraId="4AF30C59" w14:textId="77777777" w:rsidR="008E14F6" w:rsidRPr="0016410A" w:rsidRDefault="008E14F6" w:rsidP="008E14F6">
      <w:pPr>
        <w:jc w:val="lowKashida"/>
        <w:rPr>
          <w:rFonts w:cstheme="minorHAnsi"/>
          <w:sz w:val="20"/>
          <w:szCs w:val="20"/>
          <w:lang w:val="fr-FR" w:eastAsia="fr-FR"/>
        </w:rPr>
      </w:pPr>
      <w:r w:rsidRPr="0016410A">
        <w:rPr>
          <w:rFonts w:cstheme="minorHAnsi"/>
          <w:sz w:val="20"/>
          <w:szCs w:val="20"/>
          <w:lang w:val="fr-FR" w:eastAsia="fr-FR"/>
        </w:rPr>
        <w:t xml:space="preserve">Le projet </w:t>
      </w:r>
      <w:proofErr w:type="spellStart"/>
      <w:r w:rsidRPr="0016410A">
        <w:rPr>
          <w:rFonts w:cstheme="minorHAnsi"/>
          <w:sz w:val="20"/>
          <w:szCs w:val="20"/>
          <w:lang w:val="fr-FR" w:eastAsia="fr-FR"/>
        </w:rPr>
        <w:t>AcJEMP</w:t>
      </w:r>
      <w:proofErr w:type="spellEnd"/>
      <w:r w:rsidRPr="0016410A">
        <w:rPr>
          <w:rFonts w:cstheme="minorHAnsi"/>
          <w:sz w:val="20"/>
          <w:szCs w:val="20"/>
          <w:lang w:val="fr-FR" w:eastAsia="fr-FR"/>
        </w:rPr>
        <w:t xml:space="preserve"> souhaite acquérir des mobiliers au profit des 5 Clubs Business Coaching aux sièges de l’ANETI à l’Espace Entreprendre Ariana – Espace Entreprendre Nabeul, Espace Entreprendre Monastir, le Bureau d’Emploi et de Travail Indépendant </w:t>
      </w:r>
      <w:proofErr w:type="spellStart"/>
      <w:r w:rsidRPr="0016410A">
        <w:rPr>
          <w:rFonts w:cstheme="minorHAnsi"/>
          <w:sz w:val="20"/>
          <w:szCs w:val="20"/>
          <w:lang w:val="fr-FR" w:eastAsia="fr-FR"/>
        </w:rPr>
        <w:t>Beb</w:t>
      </w:r>
      <w:proofErr w:type="spellEnd"/>
      <w:r w:rsidRPr="0016410A">
        <w:rPr>
          <w:rFonts w:cstheme="minorHAnsi"/>
          <w:sz w:val="20"/>
          <w:szCs w:val="20"/>
          <w:lang w:val="fr-FR" w:eastAsia="fr-FR"/>
        </w:rPr>
        <w:t xml:space="preserve"> </w:t>
      </w:r>
      <w:proofErr w:type="spellStart"/>
      <w:r w:rsidRPr="0016410A">
        <w:rPr>
          <w:rFonts w:cstheme="minorHAnsi"/>
          <w:sz w:val="20"/>
          <w:szCs w:val="20"/>
          <w:lang w:val="fr-FR" w:eastAsia="fr-FR"/>
        </w:rPr>
        <w:t>Bhar</w:t>
      </w:r>
      <w:proofErr w:type="spellEnd"/>
      <w:r w:rsidRPr="0016410A">
        <w:rPr>
          <w:rFonts w:cstheme="minorHAnsi"/>
          <w:sz w:val="20"/>
          <w:szCs w:val="20"/>
          <w:lang w:val="fr-FR" w:eastAsia="fr-FR"/>
        </w:rPr>
        <w:t xml:space="preserve"> » et Espace Entreprendre Manouba. </w:t>
      </w:r>
    </w:p>
    <w:p w14:paraId="692D9BC1" w14:textId="77777777" w:rsidR="008E14F6" w:rsidRPr="00056866" w:rsidRDefault="008E14F6" w:rsidP="00056866">
      <w:pPr>
        <w:pStyle w:val="Paragraphedeliste"/>
        <w:numPr>
          <w:ilvl w:val="0"/>
          <w:numId w:val="35"/>
        </w:numPr>
        <w:spacing w:before="0" w:line="240" w:lineRule="auto"/>
        <w:jc w:val="both"/>
        <w:rPr>
          <w:rFonts w:cstheme="minorHAnsi"/>
          <w:b/>
          <w:sz w:val="24"/>
          <w:szCs w:val="24"/>
          <w:lang w:val="fr-FR"/>
        </w:rPr>
      </w:pPr>
      <w:r w:rsidRPr="00056866">
        <w:rPr>
          <w:rFonts w:cstheme="minorHAnsi"/>
          <w:b/>
          <w:sz w:val="24"/>
          <w:szCs w:val="24"/>
          <w:lang w:val="fr-FR"/>
        </w:rPr>
        <w:t>Description de la consultation :</w:t>
      </w:r>
    </w:p>
    <w:p w14:paraId="15BD2AC2" w14:textId="0DD0294E" w:rsidR="008E14F6" w:rsidRPr="00056866" w:rsidRDefault="008E14F6" w:rsidP="008E14F6">
      <w:pPr>
        <w:spacing w:line="240" w:lineRule="auto"/>
        <w:jc w:val="both"/>
        <w:rPr>
          <w:rFonts w:cstheme="minorHAnsi"/>
          <w:b/>
          <w:sz w:val="24"/>
          <w:szCs w:val="24"/>
          <w:u w:val="single"/>
          <w:lang w:val="fr-FR"/>
        </w:rPr>
      </w:pPr>
      <w:r w:rsidRPr="008E14F6">
        <w:rPr>
          <w:rFonts w:cstheme="minorHAnsi"/>
          <w:sz w:val="20"/>
          <w:szCs w:val="20"/>
          <w:lang w:val="fr-FR" w:eastAsia="fr-FR"/>
        </w:rPr>
        <w:t xml:space="preserve">Le fournisseur est appelé à fournir les équipements </w:t>
      </w:r>
      <w:r w:rsidR="00801642">
        <w:rPr>
          <w:rFonts w:cstheme="minorHAnsi"/>
          <w:sz w:val="20"/>
          <w:szCs w:val="20"/>
          <w:lang w:val="fr-FR" w:eastAsia="fr-FR"/>
        </w:rPr>
        <w:t>bureautiques</w:t>
      </w:r>
      <w:r w:rsidRPr="008E14F6">
        <w:rPr>
          <w:rFonts w:cstheme="minorHAnsi"/>
          <w:sz w:val="20"/>
          <w:szCs w:val="20"/>
          <w:lang w:val="fr-FR" w:eastAsia="fr-FR"/>
        </w:rPr>
        <w:t xml:space="preserve"> suivant la liste mentionnée ci-dessous – </w:t>
      </w:r>
      <w:r w:rsidR="00056866">
        <w:rPr>
          <w:rFonts w:cstheme="minorHAnsi"/>
          <w:sz w:val="20"/>
          <w:szCs w:val="20"/>
          <w:lang w:val="fr-FR" w:eastAsia="fr-FR"/>
        </w:rPr>
        <w:t>(</w:t>
      </w:r>
      <w:r w:rsidRPr="00056866">
        <w:rPr>
          <w:rFonts w:cstheme="minorHAnsi"/>
          <w:b/>
          <w:sz w:val="24"/>
          <w:szCs w:val="24"/>
          <w:u w:val="single"/>
          <w:lang w:val="fr-FR"/>
        </w:rPr>
        <w:t>Merci de voir l’annexe du Lot Mobiliers</w:t>
      </w:r>
      <w:r w:rsidR="00056866">
        <w:rPr>
          <w:rFonts w:cstheme="minorHAnsi"/>
          <w:b/>
          <w:sz w:val="24"/>
          <w:szCs w:val="24"/>
          <w:u w:val="single"/>
          <w:lang w:val="fr-FR"/>
        </w:rPr>
        <w:t>)</w:t>
      </w:r>
    </w:p>
    <w:p w14:paraId="3FD882A3" w14:textId="77777777" w:rsidR="008E14F6" w:rsidRPr="008E14F6" w:rsidRDefault="008E14F6" w:rsidP="008E14F6">
      <w:pPr>
        <w:spacing w:line="240" w:lineRule="auto"/>
        <w:jc w:val="both"/>
        <w:rPr>
          <w:rFonts w:cstheme="minorHAnsi"/>
          <w:sz w:val="20"/>
          <w:szCs w:val="20"/>
          <w:lang w:val="fr-FR" w:eastAsia="fr-FR"/>
        </w:rPr>
      </w:pPr>
    </w:p>
    <w:tbl>
      <w:tblPr>
        <w:tblStyle w:val="Grilledutableau"/>
        <w:tblW w:w="10627" w:type="dxa"/>
        <w:tblLayout w:type="fixed"/>
        <w:tblLook w:val="04A0" w:firstRow="1" w:lastRow="0" w:firstColumn="1" w:lastColumn="0" w:noHBand="0" w:noVBand="1"/>
      </w:tblPr>
      <w:tblGrid>
        <w:gridCol w:w="1703"/>
        <w:gridCol w:w="7648"/>
        <w:gridCol w:w="1276"/>
      </w:tblGrid>
      <w:tr w:rsidR="008E14F6" w:rsidRPr="00A12BD4" w14:paraId="27B080D7" w14:textId="77777777" w:rsidTr="002A7B53">
        <w:tc>
          <w:tcPr>
            <w:tcW w:w="1703" w:type="dxa"/>
          </w:tcPr>
          <w:p w14:paraId="70186F5E" w14:textId="77777777" w:rsidR="008E14F6" w:rsidRPr="00A12BD4" w:rsidRDefault="008E14F6" w:rsidP="002A7B53">
            <w:pPr>
              <w:rPr>
                <w:rFonts w:cstheme="minorHAnsi"/>
                <w:b/>
                <w:bCs/>
                <w:sz w:val="20"/>
                <w:szCs w:val="20"/>
              </w:rPr>
            </w:pPr>
            <w:r w:rsidRPr="00A12BD4">
              <w:rPr>
                <w:rFonts w:cstheme="minorHAnsi"/>
                <w:b/>
                <w:bCs/>
                <w:sz w:val="20"/>
                <w:szCs w:val="20"/>
              </w:rPr>
              <w:t>Désignations</w:t>
            </w:r>
          </w:p>
        </w:tc>
        <w:tc>
          <w:tcPr>
            <w:tcW w:w="7648" w:type="dxa"/>
          </w:tcPr>
          <w:p w14:paraId="74756647" w14:textId="77777777" w:rsidR="008E14F6" w:rsidRPr="00A12BD4" w:rsidRDefault="008E14F6" w:rsidP="002A7B53">
            <w:pPr>
              <w:rPr>
                <w:rFonts w:cstheme="minorHAnsi"/>
                <w:b/>
                <w:bCs/>
                <w:sz w:val="20"/>
                <w:szCs w:val="20"/>
              </w:rPr>
            </w:pPr>
            <w:r w:rsidRPr="00A12BD4">
              <w:rPr>
                <w:rFonts w:cstheme="minorHAnsi"/>
                <w:b/>
                <w:bCs/>
                <w:sz w:val="20"/>
                <w:szCs w:val="20"/>
              </w:rPr>
              <w:t>Caractéristiques</w:t>
            </w:r>
          </w:p>
        </w:tc>
        <w:tc>
          <w:tcPr>
            <w:tcW w:w="1276" w:type="dxa"/>
          </w:tcPr>
          <w:p w14:paraId="56E198D1" w14:textId="77777777" w:rsidR="008E14F6" w:rsidRPr="00A12BD4" w:rsidRDefault="008E14F6" w:rsidP="002A7B53">
            <w:pPr>
              <w:rPr>
                <w:rFonts w:cstheme="minorHAnsi"/>
                <w:b/>
                <w:bCs/>
                <w:sz w:val="20"/>
                <w:szCs w:val="20"/>
              </w:rPr>
            </w:pPr>
            <w:r w:rsidRPr="00A12BD4">
              <w:rPr>
                <w:rFonts w:cstheme="minorHAnsi"/>
                <w:b/>
                <w:bCs/>
                <w:sz w:val="20"/>
                <w:szCs w:val="20"/>
              </w:rPr>
              <w:t>Quantités</w:t>
            </w:r>
          </w:p>
        </w:tc>
      </w:tr>
      <w:tr w:rsidR="008E14F6" w:rsidRPr="00A12BD4" w14:paraId="52529D99" w14:textId="77777777" w:rsidTr="002A7B53">
        <w:tc>
          <w:tcPr>
            <w:tcW w:w="1703" w:type="dxa"/>
          </w:tcPr>
          <w:p w14:paraId="394B75B2" w14:textId="77777777" w:rsidR="008E14F6" w:rsidRPr="00A12BD4" w:rsidRDefault="008E14F6" w:rsidP="002A7B53">
            <w:pPr>
              <w:rPr>
                <w:rFonts w:cstheme="minorHAnsi"/>
                <w:sz w:val="20"/>
                <w:szCs w:val="20"/>
              </w:rPr>
            </w:pPr>
            <w:r w:rsidRPr="00A12BD4">
              <w:rPr>
                <w:rFonts w:eastAsia="Times New Roman" w:cstheme="minorHAnsi"/>
                <w:b/>
                <w:bCs/>
                <w:sz w:val="24"/>
                <w:szCs w:val="24"/>
                <w:lang w:eastAsia="en-GB"/>
              </w:rPr>
              <w:t>BIBLIOTHEQUE TYPE BIB1 -Bureau Monastir</w:t>
            </w:r>
          </w:p>
        </w:tc>
        <w:tc>
          <w:tcPr>
            <w:tcW w:w="7648" w:type="dxa"/>
          </w:tcPr>
          <w:p w14:paraId="1EEF1358" w14:textId="77777777" w:rsidR="008E14F6" w:rsidRPr="00A12BD4" w:rsidRDefault="008E14F6" w:rsidP="002A7B53">
            <w:pPr>
              <w:spacing w:after="0" w:line="240" w:lineRule="auto"/>
              <w:ind w:right="171"/>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 Planche Détail Bibliothèque CBC MONASTIR</w:t>
            </w:r>
          </w:p>
          <w:p w14:paraId="54C5DD1A"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Fourniture et pose d'un Ensemble de Bibliothèque y compris une niche circulaire de lecture en panneau mélaminé résine mélaminé imitation intégrale du bois naturel</w:t>
            </w:r>
          </w:p>
          <w:p w14:paraId="45C008E2"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Le panneautage est exécuté en panneaux MDF plaqué avec du placage chêne, structure de pose en bois rouge.</w:t>
            </w:r>
          </w:p>
          <w:p w14:paraId="7321A927"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 Les niches sont exécutées en panneau MDF plaqué du plaquage </w:t>
            </w:r>
            <w:proofErr w:type="spellStart"/>
            <w:r w:rsidRPr="00A12BD4">
              <w:rPr>
                <w:rFonts w:eastAsia="Times New Roman" w:cstheme="minorHAnsi"/>
                <w:sz w:val="24"/>
                <w:szCs w:val="24"/>
                <w:lang w:eastAsia="en-GB"/>
              </w:rPr>
              <w:t>chene</w:t>
            </w:r>
            <w:proofErr w:type="spellEnd"/>
            <w:r w:rsidRPr="00A12BD4">
              <w:rPr>
                <w:rFonts w:eastAsia="Times New Roman" w:cstheme="minorHAnsi"/>
                <w:sz w:val="24"/>
                <w:szCs w:val="24"/>
                <w:lang w:eastAsia="en-GB"/>
              </w:rPr>
              <w:t xml:space="preserve"> avec des portes équipées de charnières invisibles et un système d'ouverture push to open sans poignées et porte vitrée transparente avec cadre </w:t>
            </w:r>
            <w:proofErr w:type="spellStart"/>
            <w:r w:rsidRPr="00A12BD4">
              <w:rPr>
                <w:rFonts w:eastAsia="Times New Roman" w:cstheme="minorHAnsi"/>
                <w:sz w:val="24"/>
                <w:szCs w:val="24"/>
                <w:lang w:eastAsia="en-GB"/>
              </w:rPr>
              <w:t>metal</w:t>
            </w:r>
            <w:proofErr w:type="spellEnd"/>
            <w:r w:rsidRPr="00A12BD4">
              <w:rPr>
                <w:rFonts w:eastAsia="Times New Roman" w:cstheme="minorHAnsi"/>
                <w:sz w:val="24"/>
                <w:szCs w:val="24"/>
                <w:lang w:eastAsia="en-GB"/>
              </w:rPr>
              <w:t xml:space="preserve"> et encadrement en aluminium laqué y compris éclairage réglette LED Intégré                  </w:t>
            </w:r>
          </w:p>
          <w:p w14:paraId="6D634250"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Finitions : Panneau mélaminé chêne rochelle claire </w:t>
            </w:r>
            <w:proofErr w:type="spellStart"/>
            <w:r w:rsidRPr="00A12BD4">
              <w:rPr>
                <w:rFonts w:eastAsia="Times New Roman" w:cstheme="minorHAnsi"/>
                <w:sz w:val="24"/>
                <w:szCs w:val="24"/>
                <w:lang w:eastAsia="en-GB"/>
              </w:rPr>
              <w:t>shady</w:t>
            </w:r>
            <w:proofErr w:type="spellEnd"/>
          </w:p>
          <w:p w14:paraId="13F3EEBA" w14:textId="77777777" w:rsidR="008E14F6" w:rsidRPr="00A12BD4" w:rsidRDefault="008E14F6" w:rsidP="008E14F6">
            <w:pPr>
              <w:pStyle w:val="Paragraphedeliste"/>
              <w:numPr>
                <w:ilvl w:val="0"/>
                <w:numId w:val="24"/>
              </w:numPr>
              <w:spacing w:before="0" w:after="0" w:line="240" w:lineRule="auto"/>
              <w:ind w:left="165" w:hanging="165"/>
              <w:jc w:val="both"/>
              <w:rPr>
                <w:rFonts w:cstheme="minorHAnsi"/>
                <w:sz w:val="20"/>
                <w:szCs w:val="20"/>
              </w:rPr>
            </w:pPr>
            <w:r w:rsidRPr="00A12BD4">
              <w:rPr>
                <w:rFonts w:eastAsia="Times New Roman" w:cstheme="minorHAnsi"/>
                <w:sz w:val="24"/>
                <w:szCs w:val="24"/>
                <w:lang w:eastAsia="en-GB"/>
              </w:rPr>
              <w:lastRenderedPageBreak/>
              <w:t xml:space="preserve">Panneau Acrylique </w:t>
            </w:r>
            <w:proofErr w:type="spellStart"/>
            <w:r w:rsidRPr="00A12BD4">
              <w:rPr>
                <w:rFonts w:eastAsia="Times New Roman" w:cstheme="minorHAnsi"/>
                <w:sz w:val="24"/>
                <w:szCs w:val="24"/>
                <w:lang w:eastAsia="en-GB"/>
              </w:rPr>
              <w:t>Acrymatt</w:t>
            </w:r>
            <w:proofErr w:type="spellEnd"/>
            <w:r w:rsidRPr="00A12BD4">
              <w:rPr>
                <w:rFonts w:eastAsia="Times New Roman" w:cstheme="minorHAnsi"/>
                <w:sz w:val="24"/>
                <w:szCs w:val="24"/>
                <w:lang w:eastAsia="en-GB"/>
              </w:rPr>
              <w:t xml:space="preserve"> couleur : Orange/Panneau Acrylique </w:t>
            </w:r>
            <w:proofErr w:type="spellStart"/>
            <w:r w:rsidRPr="00A12BD4">
              <w:rPr>
                <w:rFonts w:eastAsia="Times New Roman" w:cstheme="minorHAnsi"/>
                <w:sz w:val="24"/>
                <w:szCs w:val="24"/>
                <w:lang w:eastAsia="en-GB"/>
              </w:rPr>
              <w:t>Acrymatt</w:t>
            </w:r>
            <w:proofErr w:type="spellEnd"/>
            <w:r w:rsidRPr="00A12BD4">
              <w:rPr>
                <w:rFonts w:eastAsia="Times New Roman" w:cstheme="minorHAnsi"/>
                <w:sz w:val="24"/>
                <w:szCs w:val="24"/>
                <w:lang w:eastAsia="en-GB"/>
              </w:rPr>
              <w:t xml:space="preserve"> couleur : bleu</w:t>
            </w:r>
          </w:p>
        </w:tc>
        <w:tc>
          <w:tcPr>
            <w:tcW w:w="1276" w:type="dxa"/>
          </w:tcPr>
          <w:p w14:paraId="101A0C32" w14:textId="77777777" w:rsidR="008E14F6" w:rsidRPr="00A12BD4" w:rsidRDefault="008E14F6" w:rsidP="002A7B53">
            <w:pPr>
              <w:jc w:val="center"/>
              <w:rPr>
                <w:rFonts w:cstheme="minorHAnsi"/>
                <w:b/>
                <w:bCs/>
                <w:sz w:val="20"/>
                <w:szCs w:val="20"/>
              </w:rPr>
            </w:pPr>
            <w:r w:rsidRPr="00A12BD4">
              <w:rPr>
                <w:rFonts w:cstheme="minorHAnsi"/>
                <w:b/>
                <w:bCs/>
                <w:sz w:val="20"/>
                <w:szCs w:val="20"/>
              </w:rPr>
              <w:lastRenderedPageBreak/>
              <w:t>1</w:t>
            </w:r>
          </w:p>
        </w:tc>
      </w:tr>
      <w:tr w:rsidR="008E14F6" w:rsidRPr="00A12BD4" w14:paraId="5338C88F" w14:textId="77777777" w:rsidTr="002A7B53">
        <w:tc>
          <w:tcPr>
            <w:tcW w:w="1703" w:type="dxa"/>
          </w:tcPr>
          <w:p w14:paraId="4674E2B4"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BIBLIOTHEQUE TYPE BIB2-ARIANA</w:t>
            </w:r>
          </w:p>
          <w:p w14:paraId="0D29F15B" w14:textId="77777777" w:rsidR="008E14F6" w:rsidRPr="00A12BD4" w:rsidRDefault="008E14F6" w:rsidP="002A7B53">
            <w:pPr>
              <w:rPr>
                <w:rFonts w:cstheme="minorHAnsi"/>
                <w:sz w:val="20"/>
                <w:szCs w:val="20"/>
              </w:rPr>
            </w:pPr>
          </w:p>
        </w:tc>
        <w:tc>
          <w:tcPr>
            <w:tcW w:w="7648" w:type="dxa"/>
          </w:tcPr>
          <w:p w14:paraId="1D1CDAFF"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Planche Détail Bibliothèque CBC ARIANA</w:t>
            </w:r>
          </w:p>
          <w:p w14:paraId="770A1F2E"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Fourniture et pose d'un Ensemble de Bibliothèque y compris habillage de poutre en panneau mélaminé résine mélaminé imitation intégrale du bois naturel</w:t>
            </w:r>
          </w:p>
          <w:p w14:paraId="5A5B30E7"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Le panneautage est exécuté en panneaux MDF plaqué avec du placage chêne, structure de pose en bois rouge.</w:t>
            </w:r>
          </w:p>
          <w:p w14:paraId="776FFE3B"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Les niches sont exécutées en panneau MDF plaqué du plaquage chêne avec des portes équipées de charnières invisibles et un système d'ouverture push to open sans poignées et porte vitrée transparente avec cadre métal et encadrement e aluminium laqué                   </w:t>
            </w:r>
          </w:p>
          <w:p w14:paraId="1E79285A"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 Finitions : Panneau mélaminé chêne rochelle claire </w:t>
            </w:r>
            <w:proofErr w:type="spellStart"/>
            <w:r w:rsidRPr="00A12BD4">
              <w:rPr>
                <w:rFonts w:eastAsia="Times New Roman" w:cstheme="minorHAnsi"/>
                <w:sz w:val="24"/>
                <w:szCs w:val="24"/>
                <w:lang w:eastAsia="en-GB"/>
              </w:rPr>
              <w:t>shady</w:t>
            </w:r>
            <w:proofErr w:type="spellEnd"/>
          </w:p>
          <w:p w14:paraId="290DD58B" w14:textId="77777777" w:rsidR="008E14F6" w:rsidRPr="00A12BD4" w:rsidRDefault="008E14F6" w:rsidP="008E14F6">
            <w:pPr>
              <w:pStyle w:val="Paragraphedeliste"/>
              <w:numPr>
                <w:ilvl w:val="0"/>
                <w:numId w:val="24"/>
              </w:numPr>
              <w:spacing w:before="0" w:after="0" w:line="240" w:lineRule="auto"/>
              <w:ind w:left="165" w:hanging="165"/>
              <w:jc w:val="both"/>
              <w:rPr>
                <w:rFonts w:cstheme="minorHAnsi"/>
                <w:sz w:val="20"/>
                <w:szCs w:val="20"/>
              </w:rPr>
            </w:pPr>
            <w:r w:rsidRPr="00A12BD4">
              <w:rPr>
                <w:rFonts w:eastAsia="Times New Roman" w:cstheme="minorHAnsi"/>
                <w:sz w:val="24"/>
                <w:szCs w:val="24"/>
                <w:lang w:eastAsia="en-GB"/>
              </w:rPr>
              <w:t xml:space="preserve">Panneau Acrylique </w:t>
            </w:r>
            <w:proofErr w:type="spellStart"/>
            <w:r w:rsidRPr="00A12BD4">
              <w:rPr>
                <w:rFonts w:eastAsia="Times New Roman" w:cstheme="minorHAnsi"/>
                <w:sz w:val="24"/>
                <w:szCs w:val="24"/>
                <w:lang w:eastAsia="en-GB"/>
              </w:rPr>
              <w:t>Acrymatt</w:t>
            </w:r>
            <w:proofErr w:type="spellEnd"/>
            <w:r w:rsidRPr="00A12BD4">
              <w:rPr>
                <w:rFonts w:eastAsia="Times New Roman" w:cstheme="minorHAnsi"/>
                <w:sz w:val="24"/>
                <w:szCs w:val="24"/>
                <w:lang w:eastAsia="en-GB"/>
              </w:rPr>
              <w:t xml:space="preserve"> couleur : Orange/Panneau Acrylique </w:t>
            </w:r>
            <w:proofErr w:type="spellStart"/>
            <w:r w:rsidRPr="00A12BD4">
              <w:rPr>
                <w:rFonts w:eastAsia="Times New Roman" w:cstheme="minorHAnsi"/>
                <w:sz w:val="24"/>
                <w:szCs w:val="24"/>
                <w:lang w:eastAsia="en-GB"/>
              </w:rPr>
              <w:t>Acrymatt</w:t>
            </w:r>
            <w:proofErr w:type="spellEnd"/>
            <w:r w:rsidRPr="00A12BD4">
              <w:rPr>
                <w:rFonts w:eastAsia="Times New Roman" w:cstheme="minorHAnsi"/>
                <w:sz w:val="24"/>
                <w:szCs w:val="24"/>
                <w:lang w:eastAsia="en-GB"/>
              </w:rPr>
              <w:t xml:space="preserve"> couleur : bleu</w:t>
            </w:r>
          </w:p>
        </w:tc>
        <w:tc>
          <w:tcPr>
            <w:tcW w:w="1276" w:type="dxa"/>
          </w:tcPr>
          <w:p w14:paraId="12C60EF7" w14:textId="77777777" w:rsidR="008E14F6" w:rsidRPr="00A12BD4" w:rsidRDefault="008E14F6" w:rsidP="002A7B53">
            <w:pPr>
              <w:jc w:val="center"/>
              <w:rPr>
                <w:rFonts w:cstheme="minorHAnsi"/>
                <w:b/>
                <w:bCs/>
                <w:sz w:val="20"/>
                <w:szCs w:val="20"/>
              </w:rPr>
            </w:pPr>
            <w:r w:rsidRPr="00A12BD4">
              <w:rPr>
                <w:rFonts w:cstheme="minorHAnsi"/>
                <w:b/>
                <w:bCs/>
                <w:sz w:val="20"/>
                <w:szCs w:val="20"/>
              </w:rPr>
              <w:t>1</w:t>
            </w:r>
          </w:p>
        </w:tc>
      </w:tr>
      <w:tr w:rsidR="008E14F6" w:rsidRPr="00A12BD4" w14:paraId="0DD5E372" w14:textId="77777777" w:rsidTr="002A7B53">
        <w:tc>
          <w:tcPr>
            <w:tcW w:w="1703" w:type="dxa"/>
          </w:tcPr>
          <w:p w14:paraId="447303F2" w14:textId="77777777" w:rsidR="008E14F6" w:rsidRPr="00A12BD4" w:rsidRDefault="008E14F6" w:rsidP="002A7B53">
            <w:pPr>
              <w:rPr>
                <w:rFonts w:cstheme="minorHAnsi"/>
                <w:sz w:val="20"/>
                <w:szCs w:val="20"/>
              </w:rPr>
            </w:pPr>
            <w:r w:rsidRPr="00A12BD4">
              <w:rPr>
                <w:rFonts w:eastAsia="Times New Roman" w:cstheme="minorHAnsi"/>
                <w:b/>
                <w:bCs/>
                <w:sz w:val="24"/>
                <w:szCs w:val="24"/>
                <w:lang w:eastAsia="en-GB"/>
              </w:rPr>
              <w:t>BIBLIOTHEQUE TYPE BIB3-NABEUL</w:t>
            </w:r>
          </w:p>
        </w:tc>
        <w:tc>
          <w:tcPr>
            <w:tcW w:w="7648" w:type="dxa"/>
          </w:tcPr>
          <w:p w14:paraId="0B6B2745"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 xml:space="preserve">Planche technique : : Planche Détail Bibliothèque CBC NABEUL </w:t>
            </w:r>
          </w:p>
          <w:p w14:paraId="28CE3911" w14:textId="77777777" w:rsidR="008E14F6" w:rsidRPr="00A12BD4" w:rsidRDefault="008E14F6" w:rsidP="008E14F6">
            <w:pPr>
              <w:pStyle w:val="Paragraphedeliste"/>
              <w:numPr>
                <w:ilvl w:val="0"/>
                <w:numId w:val="24"/>
              </w:numPr>
              <w:spacing w:before="0" w:after="0" w:line="240" w:lineRule="auto"/>
              <w:ind w:left="165" w:hanging="165"/>
              <w:jc w:val="both"/>
              <w:rPr>
                <w:rFonts w:cstheme="minorHAnsi"/>
                <w:sz w:val="20"/>
                <w:szCs w:val="20"/>
              </w:rPr>
            </w:pPr>
            <w:r w:rsidRPr="00A12BD4">
              <w:rPr>
                <w:rFonts w:eastAsia="Times New Roman" w:cstheme="minorHAnsi"/>
                <w:sz w:val="24"/>
                <w:szCs w:val="24"/>
                <w:lang w:eastAsia="en-GB"/>
              </w:rPr>
              <w:t xml:space="preserve">Fourniture et pose d'un meuble étagère colonne d'exposition ouvrant à la française     </w:t>
            </w:r>
          </w:p>
          <w:p w14:paraId="0A700118" w14:textId="77777777" w:rsidR="008E14F6" w:rsidRPr="00A12BD4" w:rsidRDefault="008E14F6" w:rsidP="008E14F6">
            <w:pPr>
              <w:pStyle w:val="Paragraphedeliste"/>
              <w:numPr>
                <w:ilvl w:val="0"/>
                <w:numId w:val="24"/>
              </w:numPr>
              <w:spacing w:before="0" w:after="0" w:line="240" w:lineRule="auto"/>
              <w:ind w:left="165" w:hanging="165"/>
              <w:jc w:val="both"/>
              <w:rPr>
                <w:rFonts w:cstheme="minorHAnsi"/>
                <w:sz w:val="20"/>
                <w:szCs w:val="20"/>
              </w:rPr>
            </w:pPr>
            <w:r w:rsidRPr="00A12BD4">
              <w:rPr>
                <w:rFonts w:eastAsia="Times New Roman" w:cstheme="minorHAnsi"/>
                <w:sz w:val="24"/>
                <w:szCs w:val="24"/>
                <w:lang w:eastAsia="en-GB"/>
              </w:rPr>
              <w:t>Fourniture et pose d'un Meuble colonne d'exposition ouvrant à la française avec 4 étagères de rangement et porte vitrée transparente avec cadre métal et encadrement e aluminium laqué</w:t>
            </w:r>
          </w:p>
          <w:p w14:paraId="05E6A6E0" w14:textId="77777777" w:rsidR="008E14F6" w:rsidRPr="00A12BD4" w:rsidRDefault="008E14F6" w:rsidP="008E14F6">
            <w:pPr>
              <w:pStyle w:val="Paragraphedeliste"/>
              <w:numPr>
                <w:ilvl w:val="0"/>
                <w:numId w:val="24"/>
              </w:numPr>
              <w:spacing w:before="0" w:after="0" w:line="240" w:lineRule="auto"/>
              <w:ind w:left="165" w:hanging="165"/>
              <w:jc w:val="both"/>
              <w:rPr>
                <w:rFonts w:cstheme="minorHAnsi"/>
                <w:sz w:val="20"/>
                <w:szCs w:val="20"/>
              </w:rPr>
            </w:pPr>
            <w:r w:rsidRPr="00A12BD4">
              <w:rPr>
                <w:rFonts w:eastAsia="Times New Roman" w:cstheme="minorHAnsi"/>
                <w:sz w:val="24"/>
                <w:szCs w:val="24"/>
                <w:lang w:eastAsia="en-GB"/>
              </w:rPr>
              <w:t xml:space="preserve">Dimensions 600 x580 x 220 structure en MDF stratifié de haute qualité            Etagères à hauteur réglable dont on prévoit 3 positions de perçage pour les étagères mobiles avec un retrait de 90 mm par rapport au </w:t>
            </w:r>
            <w:proofErr w:type="gramStart"/>
            <w:r w:rsidRPr="00A12BD4">
              <w:rPr>
                <w:rFonts w:eastAsia="Times New Roman" w:cstheme="minorHAnsi"/>
                <w:sz w:val="24"/>
                <w:szCs w:val="24"/>
                <w:lang w:eastAsia="en-GB"/>
              </w:rPr>
              <w:t>plan</w:t>
            </w:r>
            <w:proofErr w:type="gramEnd"/>
            <w:r w:rsidRPr="00A12BD4">
              <w:rPr>
                <w:rFonts w:eastAsia="Times New Roman" w:cstheme="minorHAnsi"/>
                <w:sz w:val="24"/>
                <w:szCs w:val="24"/>
                <w:lang w:eastAsia="en-GB"/>
              </w:rPr>
              <w:t xml:space="preserve"> de la façade</w:t>
            </w:r>
          </w:p>
          <w:p w14:paraId="7C9C98D7" w14:textId="77777777" w:rsidR="008E14F6" w:rsidRPr="00A12BD4" w:rsidRDefault="008E14F6" w:rsidP="008E14F6">
            <w:pPr>
              <w:pStyle w:val="Paragraphedeliste"/>
              <w:numPr>
                <w:ilvl w:val="0"/>
                <w:numId w:val="24"/>
              </w:numPr>
              <w:spacing w:before="0" w:after="0" w:line="240" w:lineRule="auto"/>
              <w:ind w:left="165" w:hanging="165"/>
              <w:jc w:val="both"/>
              <w:rPr>
                <w:rFonts w:cstheme="minorHAnsi"/>
                <w:sz w:val="20"/>
                <w:szCs w:val="20"/>
              </w:rPr>
            </w:pPr>
            <w:r w:rsidRPr="00A12BD4">
              <w:rPr>
                <w:rFonts w:eastAsia="Times New Roman" w:cstheme="minorHAnsi"/>
                <w:sz w:val="24"/>
                <w:szCs w:val="24"/>
                <w:lang w:eastAsia="en-GB"/>
              </w:rPr>
              <w:t xml:space="preserve">Finition : Vitrage 45 mm suivant les détails fournis </w:t>
            </w:r>
            <w:proofErr w:type="gramStart"/>
            <w:r w:rsidRPr="00A12BD4">
              <w:rPr>
                <w:rFonts w:eastAsia="Times New Roman" w:cstheme="minorHAnsi"/>
                <w:sz w:val="24"/>
                <w:szCs w:val="24"/>
                <w:lang w:eastAsia="en-GB"/>
              </w:rPr>
              <w:t>par  l'Architecte</w:t>
            </w:r>
            <w:proofErr w:type="gramEnd"/>
            <w:r w:rsidRPr="00A12BD4">
              <w:rPr>
                <w:rFonts w:eastAsia="Times New Roman" w:cstheme="minorHAnsi"/>
                <w:sz w:val="24"/>
                <w:szCs w:val="24"/>
                <w:lang w:eastAsia="en-GB"/>
              </w:rPr>
              <w:t xml:space="preserve"> y compris accessoires   et toutes sujétions.</w:t>
            </w:r>
          </w:p>
        </w:tc>
        <w:tc>
          <w:tcPr>
            <w:tcW w:w="1276" w:type="dxa"/>
          </w:tcPr>
          <w:p w14:paraId="1EA07C86" w14:textId="77777777" w:rsidR="008E14F6" w:rsidRPr="00A12BD4" w:rsidRDefault="008E14F6" w:rsidP="002A7B53">
            <w:pPr>
              <w:jc w:val="center"/>
              <w:rPr>
                <w:rFonts w:cstheme="minorHAnsi"/>
                <w:b/>
                <w:bCs/>
                <w:sz w:val="20"/>
                <w:szCs w:val="20"/>
              </w:rPr>
            </w:pPr>
            <w:r w:rsidRPr="00A12BD4">
              <w:rPr>
                <w:rFonts w:cstheme="minorHAnsi"/>
                <w:b/>
                <w:bCs/>
                <w:sz w:val="20"/>
                <w:szCs w:val="20"/>
              </w:rPr>
              <w:t>1</w:t>
            </w:r>
          </w:p>
        </w:tc>
      </w:tr>
      <w:tr w:rsidR="008E14F6" w:rsidRPr="00A12BD4" w14:paraId="60FAD799" w14:textId="77777777" w:rsidTr="002A7B53">
        <w:tc>
          <w:tcPr>
            <w:tcW w:w="1703" w:type="dxa"/>
          </w:tcPr>
          <w:p w14:paraId="618339D2"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BIBLIOTHEQUE TYPE BIB3-MANOUBA</w:t>
            </w:r>
          </w:p>
          <w:p w14:paraId="024E09FB" w14:textId="77777777" w:rsidR="008E14F6" w:rsidRPr="00A12BD4" w:rsidRDefault="008E14F6" w:rsidP="002A7B53">
            <w:pPr>
              <w:rPr>
                <w:rFonts w:cstheme="minorHAnsi"/>
                <w:sz w:val="20"/>
                <w:szCs w:val="20"/>
              </w:rPr>
            </w:pPr>
          </w:p>
        </w:tc>
        <w:tc>
          <w:tcPr>
            <w:tcW w:w="7648" w:type="dxa"/>
          </w:tcPr>
          <w:p w14:paraId="06E189C0"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Planche Détail Bibliothèque CBC MANNOUBA</w:t>
            </w:r>
          </w:p>
          <w:p w14:paraId="156E3AA2"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Fourniture et pose d'un meuble étagère COLONNE D'EXPOSITION ouvrant à la française       </w:t>
            </w:r>
          </w:p>
          <w:p w14:paraId="40CC25F2"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Fourniture et pose d'un Meuble colonne d'exposition ouvrant à la française avec 4 étagères de rangement et porte vitrée transparente avec cadre métal et encadrement et aluminium laqué</w:t>
            </w:r>
          </w:p>
          <w:p w14:paraId="72D87BFB"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Dimensions 600 x580 x 220 structure en MDF stratifié de haute qualité </w:t>
            </w:r>
          </w:p>
          <w:p w14:paraId="76194437"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Etagères à hauteur réglable dont on prévoit 3 positions de perçage pour les étagères mobiles avec un retrait de 90 mm par rapport au </w:t>
            </w:r>
            <w:proofErr w:type="gramStart"/>
            <w:r w:rsidRPr="00A12BD4">
              <w:rPr>
                <w:rFonts w:eastAsia="Times New Roman" w:cstheme="minorHAnsi"/>
                <w:sz w:val="24"/>
                <w:szCs w:val="24"/>
                <w:lang w:eastAsia="en-GB"/>
              </w:rPr>
              <w:t>plan</w:t>
            </w:r>
            <w:proofErr w:type="gramEnd"/>
            <w:r w:rsidRPr="00A12BD4">
              <w:rPr>
                <w:rFonts w:eastAsia="Times New Roman" w:cstheme="minorHAnsi"/>
                <w:sz w:val="24"/>
                <w:szCs w:val="24"/>
                <w:lang w:eastAsia="en-GB"/>
              </w:rPr>
              <w:t xml:space="preserve"> de la façade</w:t>
            </w:r>
          </w:p>
          <w:p w14:paraId="425AF1E2"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lastRenderedPageBreak/>
              <w:t>Finition : Vitrage 45 mm suivant les détails fournis par l’Architecte y compris accessoires   et toutes sujétions.</w:t>
            </w:r>
          </w:p>
          <w:p w14:paraId="35FE4757" w14:textId="77777777" w:rsidR="008E14F6" w:rsidRPr="00A12BD4" w:rsidRDefault="008E14F6" w:rsidP="002A7B53">
            <w:pPr>
              <w:rPr>
                <w:rFonts w:cstheme="minorHAnsi"/>
                <w:sz w:val="20"/>
                <w:szCs w:val="20"/>
              </w:rPr>
            </w:pPr>
          </w:p>
        </w:tc>
        <w:tc>
          <w:tcPr>
            <w:tcW w:w="1276" w:type="dxa"/>
          </w:tcPr>
          <w:p w14:paraId="77039F15" w14:textId="77777777" w:rsidR="008E14F6" w:rsidRPr="00A12BD4" w:rsidRDefault="008E14F6" w:rsidP="002A7B53">
            <w:pPr>
              <w:jc w:val="center"/>
              <w:rPr>
                <w:rFonts w:cstheme="minorHAnsi"/>
                <w:b/>
                <w:bCs/>
                <w:sz w:val="20"/>
                <w:szCs w:val="20"/>
              </w:rPr>
            </w:pPr>
            <w:r w:rsidRPr="00A12BD4">
              <w:rPr>
                <w:rFonts w:cstheme="minorHAnsi"/>
                <w:b/>
                <w:bCs/>
                <w:sz w:val="20"/>
                <w:szCs w:val="20"/>
              </w:rPr>
              <w:lastRenderedPageBreak/>
              <w:t>1</w:t>
            </w:r>
          </w:p>
        </w:tc>
      </w:tr>
      <w:tr w:rsidR="008E14F6" w:rsidRPr="00A12BD4" w14:paraId="67EB746D" w14:textId="77777777" w:rsidTr="002A7B53">
        <w:tc>
          <w:tcPr>
            <w:tcW w:w="1703" w:type="dxa"/>
          </w:tcPr>
          <w:p w14:paraId="122DE2E0"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 xml:space="preserve">Bibliothèque de Séparation Métallique Décorative S1 BAB </w:t>
            </w:r>
            <w:proofErr w:type="spellStart"/>
            <w:r w:rsidRPr="00A12BD4">
              <w:rPr>
                <w:rFonts w:eastAsia="Times New Roman" w:cstheme="minorHAnsi"/>
                <w:b/>
                <w:bCs/>
                <w:sz w:val="24"/>
                <w:szCs w:val="24"/>
                <w:lang w:eastAsia="en-GB"/>
              </w:rPr>
              <w:t>Bhar</w:t>
            </w:r>
            <w:proofErr w:type="spellEnd"/>
          </w:p>
          <w:p w14:paraId="05655A22"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1C3F8B04"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Bibliothèque de Séparation Métallique Décorative S1</w:t>
            </w:r>
          </w:p>
          <w:p w14:paraId="4CC4E8ED" w14:textId="77777777" w:rsidR="008E14F6" w:rsidRPr="00A12BD4" w:rsidRDefault="008E14F6" w:rsidP="008E14F6">
            <w:pPr>
              <w:pStyle w:val="Paragraphedeliste"/>
              <w:numPr>
                <w:ilvl w:val="0"/>
                <w:numId w:val="24"/>
              </w:numPr>
              <w:spacing w:before="0" w:after="0" w:line="240" w:lineRule="auto"/>
              <w:ind w:left="165" w:hanging="165"/>
              <w:jc w:val="both"/>
              <w:rPr>
                <w:rFonts w:eastAsia="Times New Roman" w:cstheme="minorHAnsi"/>
                <w:b/>
                <w:bCs/>
                <w:sz w:val="24"/>
                <w:szCs w:val="24"/>
                <w:lang w:eastAsia="en-GB"/>
              </w:rPr>
            </w:pPr>
            <w:r w:rsidRPr="00A12BD4">
              <w:rPr>
                <w:rFonts w:eastAsia="Times New Roman" w:cstheme="minorHAnsi"/>
                <w:sz w:val="24"/>
                <w:szCs w:val="24"/>
                <w:lang w:eastAsia="en-GB"/>
              </w:rPr>
              <w:t>Fourniture et pose d'une séparation Bibliothèque métallique y compris pots métalliques, accessoires, pots en résine suivant le détail fourni par l'Architecte</w:t>
            </w:r>
          </w:p>
        </w:tc>
        <w:tc>
          <w:tcPr>
            <w:tcW w:w="1276" w:type="dxa"/>
          </w:tcPr>
          <w:p w14:paraId="3928A916"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tc>
      </w:tr>
      <w:tr w:rsidR="008E14F6" w:rsidRPr="00A12BD4" w14:paraId="38EF5F1A" w14:textId="77777777" w:rsidTr="002A7B53">
        <w:tc>
          <w:tcPr>
            <w:tcW w:w="1703" w:type="dxa"/>
          </w:tcPr>
          <w:p w14:paraId="4EDE65B8" w14:textId="77777777" w:rsidR="008E14F6" w:rsidRPr="00A12BD4" w:rsidRDefault="008E14F6" w:rsidP="002A7B53">
            <w:pPr>
              <w:spacing w:after="0" w:line="240" w:lineRule="auto"/>
              <w:jc w:val="both"/>
              <w:rPr>
                <w:rFonts w:eastAsia="Times New Roman" w:cstheme="minorHAnsi"/>
                <w:b/>
                <w:bCs/>
                <w:sz w:val="22"/>
                <w:szCs w:val="22"/>
                <w:lang w:eastAsia="en-GB"/>
              </w:rPr>
            </w:pPr>
            <w:r w:rsidRPr="00A12BD4">
              <w:rPr>
                <w:rFonts w:eastAsia="Times New Roman" w:cstheme="minorHAnsi"/>
                <w:b/>
                <w:bCs/>
                <w:sz w:val="22"/>
                <w:szCs w:val="22"/>
                <w:lang w:eastAsia="en-GB"/>
              </w:rPr>
              <w:t>Table salle de Formation TYPE TSF ARIANA</w:t>
            </w:r>
          </w:p>
          <w:p w14:paraId="44F121CE" w14:textId="77777777" w:rsidR="008E14F6" w:rsidRPr="00A12BD4" w:rsidRDefault="008E14F6" w:rsidP="002A7B53">
            <w:pPr>
              <w:rPr>
                <w:rFonts w:cstheme="minorHAnsi"/>
                <w:sz w:val="20"/>
                <w:szCs w:val="20"/>
              </w:rPr>
            </w:pPr>
          </w:p>
        </w:tc>
        <w:tc>
          <w:tcPr>
            <w:tcW w:w="7648" w:type="dxa"/>
          </w:tcPr>
          <w:p w14:paraId="71AAAD21"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DETAIL TABLE SALLE DE FORMATION</w:t>
            </w:r>
          </w:p>
          <w:p w14:paraId="3BC0CE43" w14:textId="77777777" w:rsidR="008E14F6" w:rsidRPr="00A12BD4" w:rsidRDefault="008E14F6" w:rsidP="002A7B53">
            <w:pPr>
              <w:spacing w:after="0" w:line="240" w:lineRule="auto"/>
              <w:jc w:val="both"/>
              <w:rPr>
                <w:rFonts w:eastAsia="Times New Roman" w:cstheme="minorHAnsi"/>
                <w:b/>
                <w:bCs/>
                <w:sz w:val="22"/>
                <w:szCs w:val="22"/>
                <w:lang w:eastAsia="en-GB"/>
              </w:rPr>
            </w:pPr>
            <w:r w:rsidRPr="00A12BD4">
              <w:rPr>
                <w:rFonts w:eastAsia="Times New Roman" w:cstheme="minorHAnsi"/>
                <w:b/>
                <w:bCs/>
                <w:sz w:val="22"/>
                <w:szCs w:val="22"/>
                <w:lang w:eastAsia="en-GB"/>
              </w:rPr>
              <w:t xml:space="preserve">Module A </w:t>
            </w:r>
          </w:p>
          <w:p w14:paraId="6EB5C32B"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proofErr w:type="gramStart"/>
            <w:r w:rsidRPr="00A12BD4">
              <w:rPr>
                <w:rFonts w:eastAsia="Times New Roman" w:cstheme="minorHAnsi"/>
                <w:sz w:val="24"/>
                <w:szCs w:val="24"/>
                <w:lang w:eastAsia="en-GB"/>
              </w:rPr>
              <w:t>forme</w:t>
            </w:r>
            <w:proofErr w:type="gramEnd"/>
            <w:r w:rsidRPr="00A12BD4">
              <w:rPr>
                <w:rFonts w:eastAsia="Times New Roman" w:cstheme="minorHAnsi"/>
                <w:sz w:val="24"/>
                <w:szCs w:val="24"/>
                <w:lang w:eastAsia="en-GB"/>
              </w:rPr>
              <w:t xml:space="preserve"> rectangulaire épurée, capacité 2 personnes composée d'un plateau de travail en panneau stratifié mélaminé épaisseur 40mm-module interconnectable</w:t>
            </w:r>
          </w:p>
          <w:p w14:paraId="4E0D38DD"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Dimension : 1650x 900</w:t>
            </w:r>
          </w:p>
          <w:p w14:paraId="6C4B5405"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Finition : Panneau mélaminé chêne rochelle claire </w:t>
            </w:r>
            <w:proofErr w:type="spellStart"/>
            <w:r w:rsidRPr="00A12BD4">
              <w:rPr>
                <w:rFonts w:eastAsia="Times New Roman" w:cstheme="minorHAnsi"/>
                <w:sz w:val="24"/>
                <w:szCs w:val="24"/>
                <w:lang w:eastAsia="en-GB"/>
              </w:rPr>
              <w:t>shady</w:t>
            </w:r>
            <w:proofErr w:type="spellEnd"/>
          </w:p>
          <w:p w14:paraId="20E32693"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Accessoires :</w:t>
            </w:r>
          </w:p>
          <w:p w14:paraId="454B9877"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La table est munie d’une trappe de passage de câble rabattable, de goulottes et de piétement roulettes rétractables y compris boitier de table connectique intégrée (2) RJ455-(2) USB 2,</w:t>
            </w:r>
            <w:proofErr w:type="gramStart"/>
            <w:r w:rsidRPr="00A12BD4">
              <w:rPr>
                <w:rFonts w:eastAsia="Times New Roman" w:cstheme="minorHAnsi"/>
                <w:sz w:val="24"/>
                <w:szCs w:val="24"/>
                <w:lang w:eastAsia="en-GB"/>
              </w:rPr>
              <w:t>0,(</w:t>
            </w:r>
            <w:proofErr w:type="gramEnd"/>
            <w:r w:rsidRPr="00A12BD4">
              <w:rPr>
                <w:rFonts w:eastAsia="Times New Roman" w:cstheme="minorHAnsi"/>
                <w:sz w:val="24"/>
                <w:szCs w:val="24"/>
                <w:lang w:eastAsia="en-GB"/>
              </w:rPr>
              <w:t xml:space="preserve">1) HDMI ,Prise 220 V-Type pop-up modèle </w:t>
            </w:r>
          </w:p>
          <w:p w14:paraId="0024D684"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4 Ecrans Rétractables motorisés</w:t>
            </w:r>
          </w:p>
          <w:p w14:paraId="20462BCB" w14:textId="77777777" w:rsidR="008E14F6" w:rsidRPr="00A12BD4" w:rsidRDefault="008E14F6" w:rsidP="002A7B53">
            <w:pPr>
              <w:spacing w:after="0" w:line="240" w:lineRule="auto"/>
              <w:rPr>
                <w:rFonts w:eastAsia="Times New Roman" w:cstheme="minorHAnsi"/>
                <w:b/>
                <w:bCs/>
                <w:sz w:val="22"/>
                <w:szCs w:val="22"/>
                <w:lang w:eastAsia="en-GB"/>
              </w:rPr>
            </w:pPr>
            <w:r w:rsidRPr="00A12BD4">
              <w:rPr>
                <w:rFonts w:eastAsia="Times New Roman" w:cstheme="minorHAnsi"/>
                <w:b/>
                <w:bCs/>
                <w:sz w:val="22"/>
                <w:szCs w:val="22"/>
                <w:lang w:eastAsia="en-GB"/>
              </w:rPr>
              <w:t>Module B</w:t>
            </w:r>
          </w:p>
          <w:p w14:paraId="3F0ADA2C"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Forme rectangulaire épurée, capacité 2 personnes composée d'un plateau de travail en panneau stratifié mélaminé épaisseur 40mm-module interconnectable</w:t>
            </w:r>
          </w:p>
          <w:p w14:paraId="1E60A087"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Dimension : 1650x 900</w:t>
            </w:r>
          </w:p>
          <w:p w14:paraId="7BFB2D03" w14:textId="77777777" w:rsidR="008E14F6" w:rsidRPr="00A12BD4" w:rsidRDefault="008E14F6" w:rsidP="002A7B53">
            <w:pPr>
              <w:rPr>
                <w:rFonts w:cstheme="minorHAnsi"/>
                <w:sz w:val="20"/>
                <w:szCs w:val="20"/>
              </w:rPr>
            </w:pPr>
          </w:p>
        </w:tc>
        <w:tc>
          <w:tcPr>
            <w:tcW w:w="1276" w:type="dxa"/>
          </w:tcPr>
          <w:p w14:paraId="6DFAC15A" w14:textId="77777777" w:rsidR="008E14F6" w:rsidRPr="00A12BD4" w:rsidRDefault="008E14F6" w:rsidP="002A7B53">
            <w:pPr>
              <w:jc w:val="center"/>
              <w:rPr>
                <w:rFonts w:cstheme="minorHAnsi"/>
                <w:b/>
                <w:bCs/>
                <w:sz w:val="20"/>
                <w:szCs w:val="20"/>
              </w:rPr>
            </w:pPr>
          </w:p>
          <w:p w14:paraId="47D87DE0" w14:textId="77777777" w:rsidR="008E14F6" w:rsidRPr="00A12BD4" w:rsidRDefault="008E14F6" w:rsidP="002A7B53">
            <w:pPr>
              <w:jc w:val="center"/>
              <w:rPr>
                <w:rFonts w:cstheme="minorHAnsi"/>
                <w:b/>
                <w:bCs/>
                <w:sz w:val="20"/>
                <w:szCs w:val="20"/>
              </w:rPr>
            </w:pPr>
          </w:p>
          <w:p w14:paraId="5761CEAB" w14:textId="77777777" w:rsidR="008E14F6" w:rsidRPr="00A12BD4" w:rsidRDefault="008E14F6" w:rsidP="002A7B53">
            <w:pPr>
              <w:jc w:val="center"/>
              <w:rPr>
                <w:rFonts w:cstheme="minorHAnsi"/>
                <w:b/>
                <w:bCs/>
                <w:sz w:val="20"/>
                <w:szCs w:val="20"/>
              </w:rPr>
            </w:pPr>
          </w:p>
          <w:p w14:paraId="5E425D39" w14:textId="77777777" w:rsidR="008E14F6" w:rsidRPr="00A12BD4" w:rsidRDefault="008E14F6" w:rsidP="002A7B53">
            <w:pPr>
              <w:jc w:val="center"/>
              <w:rPr>
                <w:rFonts w:cstheme="minorHAnsi"/>
                <w:b/>
                <w:bCs/>
                <w:sz w:val="20"/>
                <w:szCs w:val="20"/>
              </w:rPr>
            </w:pPr>
            <w:r w:rsidRPr="00A12BD4">
              <w:rPr>
                <w:rFonts w:cstheme="minorHAnsi"/>
                <w:b/>
                <w:bCs/>
                <w:sz w:val="20"/>
                <w:szCs w:val="20"/>
              </w:rPr>
              <w:t>4 U</w:t>
            </w:r>
          </w:p>
          <w:p w14:paraId="32FF2B26" w14:textId="77777777" w:rsidR="008E14F6" w:rsidRPr="00A12BD4" w:rsidRDefault="008E14F6" w:rsidP="002A7B53">
            <w:pPr>
              <w:jc w:val="center"/>
              <w:rPr>
                <w:rFonts w:cstheme="minorHAnsi"/>
                <w:b/>
                <w:bCs/>
                <w:sz w:val="20"/>
                <w:szCs w:val="20"/>
              </w:rPr>
            </w:pPr>
          </w:p>
          <w:p w14:paraId="022729AC" w14:textId="77777777" w:rsidR="008E14F6" w:rsidRPr="00A12BD4" w:rsidRDefault="008E14F6" w:rsidP="002A7B53">
            <w:pPr>
              <w:jc w:val="center"/>
              <w:rPr>
                <w:rFonts w:cstheme="minorHAnsi"/>
                <w:b/>
                <w:bCs/>
                <w:sz w:val="20"/>
                <w:szCs w:val="20"/>
              </w:rPr>
            </w:pPr>
          </w:p>
          <w:p w14:paraId="33766F4C" w14:textId="77777777" w:rsidR="008E14F6" w:rsidRPr="00A12BD4" w:rsidRDefault="008E14F6" w:rsidP="002A7B53">
            <w:pPr>
              <w:jc w:val="center"/>
              <w:rPr>
                <w:rFonts w:cstheme="minorHAnsi"/>
                <w:b/>
                <w:bCs/>
                <w:sz w:val="20"/>
                <w:szCs w:val="20"/>
              </w:rPr>
            </w:pPr>
          </w:p>
          <w:p w14:paraId="619878D9" w14:textId="77777777" w:rsidR="008E14F6" w:rsidRPr="00A12BD4" w:rsidRDefault="008E14F6" w:rsidP="002A7B53">
            <w:pPr>
              <w:jc w:val="center"/>
              <w:rPr>
                <w:rFonts w:cstheme="minorHAnsi"/>
                <w:b/>
                <w:bCs/>
                <w:sz w:val="20"/>
                <w:szCs w:val="20"/>
              </w:rPr>
            </w:pPr>
          </w:p>
          <w:p w14:paraId="3160FD31" w14:textId="77777777" w:rsidR="008E14F6" w:rsidRPr="00A12BD4" w:rsidRDefault="008E14F6" w:rsidP="002A7B53">
            <w:pPr>
              <w:jc w:val="center"/>
              <w:rPr>
                <w:rFonts w:cstheme="minorHAnsi"/>
                <w:b/>
                <w:bCs/>
                <w:sz w:val="20"/>
                <w:szCs w:val="20"/>
              </w:rPr>
            </w:pPr>
          </w:p>
          <w:p w14:paraId="70DE0AE7" w14:textId="77777777" w:rsidR="008E14F6" w:rsidRPr="00A12BD4" w:rsidRDefault="008E14F6" w:rsidP="002A7B53">
            <w:pPr>
              <w:jc w:val="center"/>
              <w:rPr>
                <w:rFonts w:cstheme="minorHAnsi"/>
                <w:b/>
                <w:bCs/>
                <w:sz w:val="20"/>
                <w:szCs w:val="20"/>
              </w:rPr>
            </w:pPr>
          </w:p>
          <w:p w14:paraId="11553269" w14:textId="77777777" w:rsidR="008E14F6" w:rsidRPr="00A12BD4" w:rsidRDefault="008E14F6" w:rsidP="002A7B53">
            <w:pPr>
              <w:jc w:val="center"/>
              <w:rPr>
                <w:rFonts w:cstheme="minorHAnsi"/>
                <w:b/>
                <w:bCs/>
                <w:sz w:val="20"/>
                <w:szCs w:val="20"/>
              </w:rPr>
            </w:pPr>
          </w:p>
          <w:p w14:paraId="0C7BAE9B" w14:textId="77777777" w:rsidR="008E14F6" w:rsidRPr="00A12BD4" w:rsidRDefault="008E14F6" w:rsidP="002A7B53">
            <w:pPr>
              <w:jc w:val="center"/>
              <w:rPr>
                <w:rFonts w:cstheme="minorHAnsi"/>
                <w:b/>
                <w:bCs/>
                <w:sz w:val="20"/>
                <w:szCs w:val="20"/>
              </w:rPr>
            </w:pPr>
          </w:p>
          <w:p w14:paraId="7FE61638" w14:textId="77777777" w:rsidR="008E14F6" w:rsidRPr="00A12BD4" w:rsidRDefault="008E14F6" w:rsidP="002A7B53">
            <w:pPr>
              <w:jc w:val="center"/>
              <w:rPr>
                <w:rFonts w:cstheme="minorHAnsi"/>
                <w:b/>
                <w:bCs/>
                <w:sz w:val="20"/>
                <w:szCs w:val="20"/>
              </w:rPr>
            </w:pPr>
            <w:r w:rsidRPr="00A12BD4">
              <w:rPr>
                <w:rFonts w:cstheme="minorHAnsi"/>
                <w:b/>
                <w:bCs/>
                <w:sz w:val="20"/>
                <w:szCs w:val="20"/>
              </w:rPr>
              <w:t>4U</w:t>
            </w:r>
          </w:p>
        </w:tc>
      </w:tr>
      <w:tr w:rsidR="008E14F6" w:rsidRPr="00A12BD4" w14:paraId="33C3650D" w14:textId="77777777" w:rsidTr="002A7B53">
        <w:tc>
          <w:tcPr>
            <w:tcW w:w="1703" w:type="dxa"/>
          </w:tcPr>
          <w:p w14:paraId="52202C8E"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 xml:space="preserve">Table salle de la formation CBC NABEUL </w:t>
            </w:r>
          </w:p>
          <w:p w14:paraId="375A21B2" w14:textId="77777777" w:rsidR="008E14F6" w:rsidRPr="00A12BD4" w:rsidRDefault="008E14F6" w:rsidP="002A7B53">
            <w:pPr>
              <w:rPr>
                <w:rFonts w:cstheme="minorHAnsi"/>
                <w:sz w:val="20"/>
                <w:szCs w:val="20"/>
              </w:rPr>
            </w:pPr>
          </w:p>
        </w:tc>
        <w:tc>
          <w:tcPr>
            <w:tcW w:w="7648" w:type="dxa"/>
            <w:vAlign w:val="center"/>
          </w:tcPr>
          <w:p w14:paraId="17CB88E7"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 xml:space="preserve">Planche technique : DETAIL TABLE SALLE DE FORMATION NABEUL </w:t>
            </w:r>
          </w:p>
          <w:p w14:paraId="764FB438"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Fourniture et pose d'un ensemble table et panneau et toutes sujétions.</w:t>
            </w:r>
          </w:p>
          <w:p w14:paraId="6AC1D249"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Dimensions : 3600 x 1200</w:t>
            </w:r>
          </w:p>
          <w:p w14:paraId="28AD23CC"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proofErr w:type="gramStart"/>
            <w:r w:rsidRPr="00A12BD4">
              <w:rPr>
                <w:rFonts w:eastAsia="Times New Roman" w:cstheme="minorHAnsi"/>
                <w:sz w:val="24"/>
                <w:szCs w:val="24"/>
                <w:lang w:eastAsia="en-GB"/>
              </w:rPr>
              <w:t>composée</w:t>
            </w:r>
            <w:proofErr w:type="gramEnd"/>
            <w:r w:rsidRPr="00A12BD4">
              <w:rPr>
                <w:rFonts w:eastAsia="Times New Roman" w:cstheme="minorHAnsi"/>
                <w:sz w:val="24"/>
                <w:szCs w:val="24"/>
                <w:lang w:eastAsia="en-GB"/>
              </w:rPr>
              <w:t xml:space="preserve"> d'un plateau épaisseur 50mm</w:t>
            </w:r>
          </w:p>
          <w:p w14:paraId="15430475"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Finition : Panneau mélaminé chêne rochelle claire </w:t>
            </w:r>
            <w:proofErr w:type="spellStart"/>
            <w:r w:rsidRPr="00A12BD4">
              <w:rPr>
                <w:rFonts w:eastAsia="Times New Roman" w:cstheme="minorHAnsi"/>
                <w:sz w:val="24"/>
                <w:szCs w:val="24"/>
                <w:lang w:eastAsia="en-GB"/>
              </w:rPr>
              <w:t>shady</w:t>
            </w:r>
            <w:proofErr w:type="spellEnd"/>
          </w:p>
          <w:p w14:paraId="470EAA96"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Accessoires : La table est munie d'un </w:t>
            </w:r>
            <w:proofErr w:type="spellStart"/>
            <w:r w:rsidRPr="00A12BD4">
              <w:rPr>
                <w:rFonts w:eastAsia="Times New Roman" w:cstheme="minorHAnsi"/>
                <w:sz w:val="24"/>
                <w:szCs w:val="24"/>
                <w:lang w:eastAsia="en-GB"/>
              </w:rPr>
              <w:t>pass-cables</w:t>
            </w:r>
            <w:proofErr w:type="spellEnd"/>
            <w:r w:rsidRPr="00A12BD4">
              <w:rPr>
                <w:rFonts w:eastAsia="Times New Roman" w:cstheme="minorHAnsi"/>
                <w:sz w:val="24"/>
                <w:szCs w:val="24"/>
                <w:lang w:eastAsia="en-GB"/>
              </w:rPr>
              <w:t xml:space="preserve"> aluminium avec rabat et électrification (4X230V et 2 RJ 45, USB, HDMI)</w:t>
            </w:r>
          </w:p>
          <w:p w14:paraId="18B30B2B" w14:textId="77777777" w:rsidR="008E14F6" w:rsidRPr="00A12BD4" w:rsidRDefault="008E14F6" w:rsidP="002A7B53">
            <w:pPr>
              <w:rPr>
                <w:rFonts w:cstheme="minorHAnsi"/>
                <w:sz w:val="20"/>
                <w:szCs w:val="20"/>
              </w:rPr>
            </w:pPr>
          </w:p>
        </w:tc>
        <w:tc>
          <w:tcPr>
            <w:tcW w:w="1276" w:type="dxa"/>
          </w:tcPr>
          <w:p w14:paraId="27C03FD2" w14:textId="77777777" w:rsidR="008E14F6" w:rsidRPr="00A12BD4" w:rsidRDefault="008E14F6" w:rsidP="002A7B53">
            <w:pPr>
              <w:jc w:val="center"/>
              <w:rPr>
                <w:rFonts w:cstheme="minorHAnsi"/>
                <w:b/>
                <w:bCs/>
                <w:sz w:val="20"/>
                <w:szCs w:val="20"/>
              </w:rPr>
            </w:pPr>
          </w:p>
          <w:p w14:paraId="155D34E8" w14:textId="77777777" w:rsidR="008E14F6" w:rsidRPr="00A12BD4" w:rsidRDefault="008E14F6" w:rsidP="002A7B53">
            <w:pPr>
              <w:jc w:val="center"/>
              <w:rPr>
                <w:rFonts w:cstheme="minorHAnsi"/>
                <w:b/>
                <w:bCs/>
                <w:sz w:val="20"/>
                <w:szCs w:val="20"/>
              </w:rPr>
            </w:pPr>
            <w:r w:rsidRPr="00A12BD4">
              <w:rPr>
                <w:rFonts w:cstheme="minorHAnsi"/>
                <w:b/>
                <w:bCs/>
                <w:sz w:val="20"/>
                <w:szCs w:val="20"/>
              </w:rPr>
              <w:t>1 U</w:t>
            </w:r>
          </w:p>
        </w:tc>
      </w:tr>
      <w:tr w:rsidR="008E14F6" w:rsidRPr="00A12BD4" w14:paraId="489DE149" w14:textId="77777777" w:rsidTr="002A7B53">
        <w:tc>
          <w:tcPr>
            <w:tcW w:w="1703" w:type="dxa"/>
          </w:tcPr>
          <w:p w14:paraId="6A08631C"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lastRenderedPageBreak/>
              <w:t xml:space="preserve">Table salle de la formation- CBC BEB BHAR </w:t>
            </w:r>
          </w:p>
          <w:p w14:paraId="5ECF1CA3" w14:textId="77777777" w:rsidR="008E14F6" w:rsidRPr="00A12BD4" w:rsidRDefault="008E14F6" w:rsidP="002A7B53">
            <w:pPr>
              <w:rPr>
                <w:rFonts w:cstheme="minorHAnsi"/>
                <w:sz w:val="20"/>
                <w:szCs w:val="20"/>
              </w:rPr>
            </w:pPr>
          </w:p>
        </w:tc>
        <w:tc>
          <w:tcPr>
            <w:tcW w:w="7648" w:type="dxa"/>
          </w:tcPr>
          <w:p w14:paraId="4A8A6F88" w14:textId="77777777" w:rsidR="008E14F6" w:rsidRPr="00A12BD4" w:rsidRDefault="008E14F6" w:rsidP="002A7B53">
            <w:pPr>
              <w:pStyle w:val="Paragraphedeliste"/>
              <w:spacing w:after="0" w:line="240" w:lineRule="auto"/>
              <w:ind w:left="165"/>
              <w:rPr>
                <w:rFonts w:eastAsia="Times New Roman" w:cstheme="minorHAnsi"/>
                <w:b/>
                <w:bCs/>
                <w:sz w:val="24"/>
                <w:szCs w:val="24"/>
                <w:lang w:eastAsia="en-GB"/>
              </w:rPr>
            </w:pPr>
            <w:r w:rsidRPr="00A12BD4">
              <w:rPr>
                <w:rFonts w:eastAsia="Times New Roman" w:cstheme="minorHAnsi"/>
                <w:b/>
                <w:bCs/>
                <w:sz w:val="24"/>
                <w:szCs w:val="24"/>
                <w:lang w:eastAsia="en-GB"/>
              </w:rPr>
              <w:t>Planche technique : DETAIL TABLE SALLE DE FORMATION CBC BEB BHAR</w:t>
            </w:r>
          </w:p>
          <w:p w14:paraId="3BE597D6"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Fourniture et pose d'un ensemble table et toutes sujétions.</w:t>
            </w:r>
          </w:p>
          <w:p w14:paraId="71FEC801"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Dimensions : 1250 x 2800</w:t>
            </w:r>
          </w:p>
          <w:p w14:paraId="564BB158"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Caractéristiques</w:t>
            </w:r>
          </w:p>
          <w:p w14:paraId="30DF54DC"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 Montage et démontage facile et rapide - fixation « métal contre métal »</w:t>
            </w:r>
          </w:p>
          <w:p w14:paraId="02C7583D"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Différents types d’unités Media pour s’adapter à vos besoins.</w:t>
            </w:r>
          </w:p>
          <w:p w14:paraId="3490C73F"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Possibilité d’intégration d’écran plat (téléviseur ou ordinateur) avec</w:t>
            </w:r>
          </w:p>
          <w:p w14:paraId="31388060" w14:textId="77777777" w:rsidR="008E14F6" w:rsidRPr="00A12BD4" w:rsidRDefault="008E14F6" w:rsidP="002A7B53">
            <w:pPr>
              <w:pStyle w:val="Paragraphedeliste"/>
              <w:spacing w:after="0" w:line="240" w:lineRule="auto"/>
              <w:ind w:left="165"/>
              <w:rPr>
                <w:rFonts w:eastAsia="Times New Roman" w:cstheme="minorHAnsi"/>
                <w:sz w:val="24"/>
                <w:szCs w:val="24"/>
                <w:lang w:eastAsia="en-GB"/>
              </w:rPr>
            </w:pPr>
            <w:proofErr w:type="gramStart"/>
            <w:r w:rsidRPr="00A12BD4">
              <w:rPr>
                <w:rFonts w:eastAsia="Times New Roman" w:cstheme="minorHAnsi"/>
                <w:sz w:val="24"/>
                <w:szCs w:val="24"/>
                <w:lang w:eastAsia="en-GB"/>
              </w:rPr>
              <w:t>technologies</w:t>
            </w:r>
            <w:proofErr w:type="gramEnd"/>
            <w:r w:rsidRPr="00A12BD4">
              <w:rPr>
                <w:rFonts w:eastAsia="Times New Roman" w:cstheme="minorHAnsi"/>
                <w:sz w:val="24"/>
                <w:szCs w:val="24"/>
                <w:lang w:eastAsia="en-GB"/>
              </w:rPr>
              <w:t xml:space="preserve"> de média et de données.</w:t>
            </w:r>
          </w:p>
          <w:p w14:paraId="5FA1AE1A"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Corps</w:t>
            </w:r>
          </w:p>
          <w:p w14:paraId="58A1035F"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Panneaux avant et arrière en aggloméré recouvert de mélamine (MFC) de 16 mm ; </w:t>
            </w:r>
          </w:p>
          <w:p w14:paraId="340B2AE1"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Côtés en aggloméré recouvert de mélamine (MFC)</w:t>
            </w:r>
          </w:p>
          <w:p w14:paraId="2B78CBA3"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Fixation du panneau arrière au corps avec des morceaux de panneau de fibres à densité moyenne.</w:t>
            </w:r>
          </w:p>
          <w:p w14:paraId="5428F425"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Table</w:t>
            </w:r>
          </w:p>
          <w:p w14:paraId="422B17AB"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Dessus de bureau avec découpe de Ø80 mm pour prise de courant ;</w:t>
            </w:r>
          </w:p>
          <w:p w14:paraId="0A37C800"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MFC (mélamine) 25 mm avec chants 2 mm ;</w:t>
            </w:r>
          </w:p>
          <w:p w14:paraId="1900696A"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Pieds en plastique pour le nivellement, (+10 mm) ;</w:t>
            </w:r>
          </w:p>
          <w:p w14:paraId="3FD8D0F0"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Cadre métallique revêtu à la poudre Ø35x2 mm avec plaques de fixation latérale Ø86x4 </w:t>
            </w:r>
            <w:proofErr w:type="spellStart"/>
            <w:r w:rsidRPr="00A12BD4">
              <w:rPr>
                <w:rFonts w:eastAsia="Times New Roman" w:cstheme="minorHAnsi"/>
                <w:sz w:val="24"/>
                <w:szCs w:val="24"/>
                <w:lang w:eastAsia="en-GB"/>
              </w:rPr>
              <w:t>mm.</w:t>
            </w:r>
            <w:proofErr w:type="spellEnd"/>
          </w:p>
          <w:p w14:paraId="7BD46153"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Support VESA </w:t>
            </w:r>
          </w:p>
          <w:p w14:paraId="1DA69AB3"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La plaque VESA à une option de réglage de hauteur d’écran de ±50 mm ;</w:t>
            </w:r>
          </w:p>
          <w:p w14:paraId="1B898E16"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Entretoises d’écran en tube de 40x20x2 mm ;</w:t>
            </w:r>
          </w:p>
          <w:p w14:paraId="071C994B"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Écrans jusqu’à 42” recommandés, poids jusqu’à 15 kg.</w:t>
            </w:r>
          </w:p>
          <w:p w14:paraId="6F3187AB"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Finition : Panneau mélaminé chêne rochelle claire </w:t>
            </w:r>
            <w:proofErr w:type="spellStart"/>
            <w:r w:rsidRPr="00A12BD4">
              <w:rPr>
                <w:rFonts w:eastAsia="Times New Roman" w:cstheme="minorHAnsi"/>
                <w:sz w:val="24"/>
                <w:szCs w:val="24"/>
                <w:lang w:eastAsia="en-GB"/>
              </w:rPr>
              <w:t>shady</w:t>
            </w:r>
            <w:proofErr w:type="spellEnd"/>
          </w:p>
        </w:tc>
        <w:tc>
          <w:tcPr>
            <w:tcW w:w="1276" w:type="dxa"/>
          </w:tcPr>
          <w:p w14:paraId="5A2E9884"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tc>
      </w:tr>
      <w:tr w:rsidR="008E14F6" w:rsidRPr="00A12BD4" w14:paraId="08D7D725" w14:textId="77777777" w:rsidTr="002A7B53">
        <w:tc>
          <w:tcPr>
            <w:tcW w:w="1703" w:type="dxa"/>
          </w:tcPr>
          <w:p w14:paraId="6BD8857C" w14:textId="77777777" w:rsidR="008E14F6" w:rsidRPr="00A12BD4" w:rsidRDefault="008E14F6" w:rsidP="002A7B53">
            <w:pPr>
              <w:spacing w:after="0" w:line="240" w:lineRule="auto"/>
              <w:rPr>
                <w:rFonts w:eastAsia="Times New Roman" w:cstheme="minorHAnsi"/>
                <w:b/>
                <w:bCs/>
                <w:sz w:val="24"/>
                <w:szCs w:val="24"/>
                <w:lang w:eastAsia="en-GB"/>
              </w:rPr>
            </w:pPr>
            <w:r w:rsidRPr="00A12BD4">
              <w:rPr>
                <w:rFonts w:eastAsia="Times New Roman" w:cstheme="minorHAnsi"/>
                <w:b/>
                <w:bCs/>
                <w:sz w:val="24"/>
                <w:szCs w:val="24"/>
                <w:lang w:eastAsia="en-GB"/>
              </w:rPr>
              <w:t>Plan de travail Type PHT ARIANA</w:t>
            </w:r>
          </w:p>
          <w:p w14:paraId="6C85C953"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638968EA" w14:textId="77777777" w:rsidR="008E14F6" w:rsidRPr="00A12BD4" w:rsidRDefault="008E14F6" w:rsidP="002A7B53">
            <w:pPr>
              <w:spacing w:after="0" w:line="240" w:lineRule="auto"/>
              <w:rPr>
                <w:rFonts w:eastAsia="Times New Roman" w:cstheme="minorHAnsi"/>
                <w:b/>
                <w:bCs/>
                <w:sz w:val="24"/>
                <w:szCs w:val="24"/>
                <w:lang w:eastAsia="en-GB"/>
              </w:rPr>
            </w:pPr>
            <w:r w:rsidRPr="00A12BD4">
              <w:rPr>
                <w:rFonts w:eastAsia="Times New Roman" w:cstheme="minorHAnsi"/>
                <w:b/>
                <w:bCs/>
                <w:sz w:val="24"/>
                <w:szCs w:val="24"/>
                <w:lang w:eastAsia="en-GB"/>
              </w:rPr>
              <w:t>Planche technique : Planche Détail Plan Haut de travail Type PHT</w:t>
            </w:r>
          </w:p>
          <w:p w14:paraId="298ACB46"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Fourniture et pose d'un plan rectangulaire en panneau stratifié épaisseur 5cm</w:t>
            </w:r>
          </w:p>
          <w:p w14:paraId="4CA51658"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Dimensions : 3300x500X 50 </w:t>
            </w:r>
          </w:p>
          <w:p w14:paraId="7457069B" w14:textId="77777777" w:rsidR="008E14F6" w:rsidRPr="00A12BD4"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 xml:space="preserve">Finition : chêne rochelle claire </w:t>
            </w:r>
            <w:proofErr w:type="spellStart"/>
            <w:r w:rsidRPr="00A12BD4">
              <w:rPr>
                <w:rFonts w:eastAsia="Times New Roman" w:cstheme="minorHAnsi"/>
                <w:sz w:val="24"/>
                <w:szCs w:val="24"/>
                <w:lang w:eastAsia="en-GB"/>
              </w:rPr>
              <w:t>shady</w:t>
            </w:r>
            <w:proofErr w:type="spellEnd"/>
          </w:p>
          <w:p w14:paraId="49A563F1" w14:textId="77777777" w:rsidR="008E14F6" w:rsidRPr="00AF2F9F" w:rsidRDefault="008E14F6" w:rsidP="008E14F6">
            <w:pPr>
              <w:pStyle w:val="Paragraphedeliste"/>
              <w:numPr>
                <w:ilvl w:val="0"/>
                <w:numId w:val="34"/>
              </w:numPr>
              <w:spacing w:before="0" w:after="0" w:line="240" w:lineRule="auto"/>
              <w:ind w:left="165" w:hanging="142"/>
              <w:rPr>
                <w:rFonts w:eastAsia="Times New Roman" w:cstheme="minorHAnsi"/>
                <w:sz w:val="24"/>
                <w:szCs w:val="24"/>
                <w:lang w:eastAsia="en-GB"/>
              </w:rPr>
            </w:pPr>
            <w:r w:rsidRPr="00A12BD4">
              <w:rPr>
                <w:rFonts w:eastAsia="Times New Roman" w:cstheme="minorHAnsi"/>
                <w:sz w:val="24"/>
                <w:szCs w:val="24"/>
                <w:lang w:eastAsia="en-GB"/>
              </w:rPr>
              <w:t>Accessoires d'accrochage : kit de fixation et équerres d'accrochage</w:t>
            </w:r>
          </w:p>
        </w:tc>
        <w:tc>
          <w:tcPr>
            <w:tcW w:w="1276" w:type="dxa"/>
          </w:tcPr>
          <w:p w14:paraId="68F7E34C"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tc>
      </w:tr>
      <w:tr w:rsidR="008E14F6" w:rsidRPr="00A12BD4" w14:paraId="7C8B70D8" w14:textId="77777777" w:rsidTr="002A7B53">
        <w:tc>
          <w:tcPr>
            <w:tcW w:w="1703" w:type="dxa"/>
          </w:tcPr>
          <w:p w14:paraId="5B655592" w14:textId="77777777" w:rsidR="008E14F6" w:rsidRPr="00A12BD4" w:rsidRDefault="008E14F6" w:rsidP="002A7B53">
            <w:pPr>
              <w:spacing w:after="0" w:line="240" w:lineRule="auto"/>
              <w:rPr>
                <w:rFonts w:eastAsia="Times New Roman" w:cstheme="minorHAnsi"/>
                <w:b/>
                <w:bCs/>
                <w:sz w:val="24"/>
                <w:szCs w:val="24"/>
                <w:lang w:eastAsia="en-GB"/>
              </w:rPr>
            </w:pPr>
            <w:r w:rsidRPr="00A12BD4">
              <w:rPr>
                <w:rFonts w:eastAsia="Times New Roman" w:cstheme="minorHAnsi"/>
                <w:b/>
                <w:bCs/>
                <w:sz w:val="24"/>
                <w:szCs w:val="24"/>
                <w:lang w:eastAsia="en-GB"/>
              </w:rPr>
              <w:t>Plan de travail Type PHT CBC MONASTIR</w:t>
            </w:r>
          </w:p>
          <w:p w14:paraId="5990A58B"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1D2BA7BB" w14:textId="77777777" w:rsidR="008E14F6" w:rsidRPr="00A12BD4" w:rsidRDefault="008E14F6" w:rsidP="002A7B53">
            <w:pPr>
              <w:spacing w:after="0" w:line="240" w:lineRule="auto"/>
              <w:rPr>
                <w:rFonts w:eastAsia="Times New Roman" w:cstheme="minorHAnsi"/>
                <w:b/>
                <w:bCs/>
                <w:sz w:val="24"/>
                <w:szCs w:val="24"/>
                <w:lang w:eastAsia="en-GB"/>
              </w:rPr>
            </w:pPr>
            <w:r w:rsidRPr="00A12BD4">
              <w:rPr>
                <w:rFonts w:eastAsia="Times New Roman" w:cstheme="minorHAnsi"/>
                <w:b/>
                <w:bCs/>
                <w:sz w:val="24"/>
                <w:szCs w:val="24"/>
                <w:lang w:eastAsia="en-GB"/>
              </w:rPr>
              <w:lastRenderedPageBreak/>
              <w:t>Planche technique : Planche Détail Plan Haut de travail Type PHT</w:t>
            </w:r>
          </w:p>
          <w:p w14:paraId="2ECE696E" w14:textId="77777777" w:rsidR="008E14F6" w:rsidRPr="00A12BD4" w:rsidRDefault="008E14F6" w:rsidP="008E14F6">
            <w:pPr>
              <w:pStyle w:val="Paragraphedeliste"/>
              <w:numPr>
                <w:ilvl w:val="0"/>
                <w:numId w:val="33"/>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t>Fourniture et pose d'un plan rectangulaire en panneau stratifié épaisseur 5cm</w:t>
            </w:r>
          </w:p>
          <w:p w14:paraId="3FAF7927" w14:textId="77777777" w:rsidR="008E14F6" w:rsidRPr="00A12BD4" w:rsidRDefault="008E14F6" w:rsidP="008E14F6">
            <w:pPr>
              <w:pStyle w:val="Paragraphedeliste"/>
              <w:numPr>
                <w:ilvl w:val="0"/>
                <w:numId w:val="33"/>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lastRenderedPageBreak/>
              <w:t xml:space="preserve">Dimensions : 3700x500X 50 </w:t>
            </w:r>
          </w:p>
          <w:p w14:paraId="49C79EFD" w14:textId="77777777" w:rsidR="008E14F6" w:rsidRPr="00A12BD4" w:rsidRDefault="008E14F6" w:rsidP="008E14F6">
            <w:pPr>
              <w:pStyle w:val="Paragraphedeliste"/>
              <w:numPr>
                <w:ilvl w:val="0"/>
                <w:numId w:val="33"/>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t xml:space="preserve">Finition : chêne rochelle claire </w:t>
            </w:r>
            <w:proofErr w:type="spellStart"/>
            <w:r w:rsidRPr="00A12BD4">
              <w:rPr>
                <w:rFonts w:eastAsia="Times New Roman" w:cstheme="minorHAnsi"/>
                <w:sz w:val="24"/>
                <w:szCs w:val="24"/>
                <w:lang w:eastAsia="en-GB"/>
              </w:rPr>
              <w:t>shady</w:t>
            </w:r>
            <w:proofErr w:type="spellEnd"/>
          </w:p>
          <w:p w14:paraId="0A2B373D" w14:textId="77777777" w:rsidR="008E14F6" w:rsidRPr="00A12BD4" w:rsidRDefault="008E14F6" w:rsidP="008E14F6">
            <w:pPr>
              <w:pStyle w:val="Paragraphedeliste"/>
              <w:numPr>
                <w:ilvl w:val="0"/>
                <w:numId w:val="33"/>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t>Accessoires d'accrochage : kit de fixation et équerres d'accrochage</w:t>
            </w:r>
          </w:p>
          <w:p w14:paraId="36F2E525" w14:textId="77777777" w:rsidR="008E14F6" w:rsidRPr="00A12BD4" w:rsidRDefault="008E14F6" w:rsidP="002A7B53">
            <w:pPr>
              <w:spacing w:after="0" w:line="240" w:lineRule="auto"/>
              <w:rPr>
                <w:rFonts w:eastAsia="Times New Roman" w:cstheme="minorHAnsi"/>
                <w:b/>
                <w:bCs/>
                <w:sz w:val="24"/>
                <w:szCs w:val="24"/>
                <w:lang w:eastAsia="en-GB"/>
              </w:rPr>
            </w:pPr>
          </w:p>
        </w:tc>
        <w:tc>
          <w:tcPr>
            <w:tcW w:w="1276" w:type="dxa"/>
          </w:tcPr>
          <w:p w14:paraId="1F4D88F2" w14:textId="77777777" w:rsidR="008E14F6" w:rsidRPr="00A12BD4" w:rsidRDefault="008E14F6" w:rsidP="002A7B53">
            <w:pPr>
              <w:jc w:val="center"/>
              <w:rPr>
                <w:rFonts w:cstheme="minorHAnsi"/>
                <w:b/>
                <w:bCs/>
                <w:sz w:val="20"/>
                <w:szCs w:val="20"/>
              </w:rPr>
            </w:pPr>
            <w:r w:rsidRPr="00A12BD4">
              <w:rPr>
                <w:rFonts w:cstheme="minorHAnsi"/>
                <w:b/>
                <w:bCs/>
                <w:sz w:val="20"/>
                <w:szCs w:val="20"/>
              </w:rPr>
              <w:lastRenderedPageBreak/>
              <w:t>1U</w:t>
            </w:r>
          </w:p>
        </w:tc>
      </w:tr>
      <w:tr w:rsidR="008E14F6" w:rsidRPr="00A12BD4" w14:paraId="75747B5B" w14:textId="77777777" w:rsidTr="002A7B53">
        <w:tc>
          <w:tcPr>
            <w:tcW w:w="1703" w:type="dxa"/>
          </w:tcPr>
          <w:p w14:paraId="0C7512DF" w14:textId="77777777" w:rsidR="008E14F6" w:rsidRPr="00A12BD4" w:rsidRDefault="008E14F6" w:rsidP="002A7B53">
            <w:pPr>
              <w:spacing w:after="0" w:line="240" w:lineRule="auto"/>
              <w:rPr>
                <w:rFonts w:eastAsia="Times New Roman" w:cstheme="minorHAnsi"/>
                <w:b/>
                <w:bCs/>
                <w:sz w:val="24"/>
                <w:szCs w:val="24"/>
                <w:lang w:eastAsia="en-GB"/>
              </w:rPr>
            </w:pPr>
            <w:r w:rsidRPr="00A12BD4">
              <w:rPr>
                <w:rFonts w:eastAsia="Times New Roman" w:cstheme="minorHAnsi"/>
                <w:b/>
                <w:bCs/>
                <w:sz w:val="24"/>
                <w:szCs w:val="24"/>
                <w:lang w:eastAsia="en-GB"/>
              </w:rPr>
              <w:t>Plan de travail Type PHT CBC BEB BHAR</w:t>
            </w:r>
          </w:p>
          <w:p w14:paraId="0261A6FE"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775017AA" w14:textId="77777777" w:rsidR="008E14F6" w:rsidRPr="00A12BD4" w:rsidRDefault="008E14F6" w:rsidP="002A7B53">
            <w:pPr>
              <w:spacing w:after="0" w:line="240" w:lineRule="auto"/>
              <w:rPr>
                <w:rFonts w:eastAsia="Times New Roman" w:cstheme="minorHAnsi"/>
                <w:b/>
                <w:bCs/>
                <w:sz w:val="24"/>
                <w:szCs w:val="24"/>
                <w:lang w:eastAsia="en-GB"/>
              </w:rPr>
            </w:pPr>
            <w:r w:rsidRPr="00A12BD4">
              <w:rPr>
                <w:rFonts w:eastAsia="Times New Roman" w:cstheme="minorHAnsi"/>
                <w:b/>
                <w:bCs/>
                <w:sz w:val="24"/>
                <w:szCs w:val="24"/>
                <w:lang w:eastAsia="en-GB"/>
              </w:rPr>
              <w:t>Planche technique : Planche Détail Plan Haut de travail Type PHT</w:t>
            </w:r>
          </w:p>
          <w:p w14:paraId="56A8DA35" w14:textId="77777777" w:rsidR="008E14F6" w:rsidRPr="00A12BD4" w:rsidRDefault="008E14F6" w:rsidP="008E14F6">
            <w:pPr>
              <w:pStyle w:val="Paragraphedeliste"/>
              <w:numPr>
                <w:ilvl w:val="0"/>
                <w:numId w:val="32"/>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t>Fourniture et pose d'un plan rectangulaire en panneau stratifié épaisseur 5cm</w:t>
            </w:r>
          </w:p>
          <w:p w14:paraId="26C800FE" w14:textId="77777777" w:rsidR="008E14F6" w:rsidRPr="00A12BD4" w:rsidRDefault="008E14F6" w:rsidP="008E14F6">
            <w:pPr>
              <w:pStyle w:val="Paragraphedeliste"/>
              <w:numPr>
                <w:ilvl w:val="0"/>
                <w:numId w:val="32"/>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t xml:space="preserve">Dimensions : 3000x500X 50 </w:t>
            </w:r>
          </w:p>
          <w:p w14:paraId="61DACCAA" w14:textId="77777777" w:rsidR="008E14F6" w:rsidRPr="00A12BD4" w:rsidRDefault="008E14F6" w:rsidP="008E14F6">
            <w:pPr>
              <w:pStyle w:val="Paragraphedeliste"/>
              <w:numPr>
                <w:ilvl w:val="0"/>
                <w:numId w:val="32"/>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t xml:space="preserve">Finition : chêne rochelle claire </w:t>
            </w:r>
            <w:proofErr w:type="spellStart"/>
            <w:r w:rsidRPr="00A12BD4">
              <w:rPr>
                <w:rFonts w:eastAsia="Times New Roman" w:cstheme="minorHAnsi"/>
                <w:sz w:val="24"/>
                <w:szCs w:val="24"/>
                <w:lang w:eastAsia="en-GB"/>
              </w:rPr>
              <w:t>shady</w:t>
            </w:r>
            <w:proofErr w:type="spellEnd"/>
          </w:p>
          <w:p w14:paraId="21EA7F09" w14:textId="77777777" w:rsidR="008E14F6" w:rsidRPr="00A12BD4" w:rsidRDefault="008E14F6" w:rsidP="008E14F6">
            <w:pPr>
              <w:pStyle w:val="Paragraphedeliste"/>
              <w:numPr>
                <w:ilvl w:val="0"/>
                <w:numId w:val="32"/>
              </w:numPr>
              <w:tabs>
                <w:tab w:val="left" w:pos="165"/>
              </w:tabs>
              <w:spacing w:before="0" w:after="0" w:line="240" w:lineRule="auto"/>
              <w:ind w:left="23" w:hanging="23"/>
              <w:rPr>
                <w:rFonts w:eastAsia="Times New Roman" w:cstheme="minorHAnsi"/>
                <w:sz w:val="24"/>
                <w:szCs w:val="24"/>
                <w:lang w:eastAsia="en-GB"/>
              </w:rPr>
            </w:pPr>
            <w:r w:rsidRPr="00A12BD4">
              <w:rPr>
                <w:rFonts w:eastAsia="Times New Roman" w:cstheme="minorHAnsi"/>
                <w:sz w:val="24"/>
                <w:szCs w:val="24"/>
                <w:lang w:eastAsia="en-GB"/>
              </w:rPr>
              <w:t>Accessoires d'accrochage : kit de fixation et équerres d'accrochage</w:t>
            </w:r>
          </w:p>
          <w:p w14:paraId="3C18379D" w14:textId="77777777" w:rsidR="008E14F6" w:rsidRPr="00A12BD4" w:rsidRDefault="008E14F6" w:rsidP="002A7B53">
            <w:pPr>
              <w:spacing w:after="0" w:line="240" w:lineRule="auto"/>
              <w:rPr>
                <w:rFonts w:eastAsia="Times New Roman" w:cstheme="minorHAnsi"/>
                <w:sz w:val="24"/>
                <w:szCs w:val="24"/>
                <w:lang w:eastAsia="en-GB"/>
              </w:rPr>
            </w:pPr>
          </w:p>
        </w:tc>
        <w:tc>
          <w:tcPr>
            <w:tcW w:w="1276" w:type="dxa"/>
          </w:tcPr>
          <w:p w14:paraId="081A567C" w14:textId="77777777" w:rsidR="008E14F6" w:rsidRPr="00A12BD4" w:rsidRDefault="008E14F6" w:rsidP="002A7B53">
            <w:pPr>
              <w:jc w:val="center"/>
              <w:rPr>
                <w:rFonts w:cstheme="minorHAnsi"/>
                <w:b/>
                <w:bCs/>
                <w:sz w:val="20"/>
                <w:szCs w:val="20"/>
              </w:rPr>
            </w:pPr>
            <w:r w:rsidRPr="00A12BD4">
              <w:rPr>
                <w:rFonts w:cstheme="minorHAnsi"/>
                <w:b/>
                <w:bCs/>
                <w:sz w:val="20"/>
                <w:szCs w:val="20"/>
              </w:rPr>
              <w:t>1</w:t>
            </w:r>
          </w:p>
        </w:tc>
      </w:tr>
      <w:tr w:rsidR="008E14F6" w:rsidRPr="00A12BD4" w14:paraId="696D85FA" w14:textId="77777777" w:rsidTr="002A7B53">
        <w:tc>
          <w:tcPr>
            <w:tcW w:w="1703" w:type="dxa"/>
          </w:tcPr>
          <w:p w14:paraId="10AD47A0"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 xml:space="preserve">Banquette en bois en terrasse extérieur Type B1- CBC NABEUL </w:t>
            </w:r>
          </w:p>
          <w:p w14:paraId="62A17873"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vAlign w:val="center"/>
          </w:tcPr>
          <w:p w14:paraId="6796BDE0"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Support technique :  Détail Banquette Type B1</w:t>
            </w:r>
          </w:p>
          <w:p w14:paraId="1CFF1C02" w14:textId="77777777" w:rsidR="008E14F6" w:rsidRPr="00A12BD4" w:rsidRDefault="008E14F6" w:rsidP="008E14F6">
            <w:pPr>
              <w:pStyle w:val="Paragraphedeliste"/>
              <w:numPr>
                <w:ilvl w:val="0"/>
                <w:numId w:val="31"/>
              </w:numPr>
              <w:spacing w:before="0" w:after="0" w:line="240" w:lineRule="auto"/>
              <w:ind w:left="165" w:hanging="142"/>
              <w:jc w:val="both"/>
              <w:rPr>
                <w:rFonts w:eastAsia="Times New Roman" w:cstheme="minorHAnsi"/>
                <w:sz w:val="24"/>
                <w:szCs w:val="24"/>
                <w:lang w:eastAsia="en-GB"/>
              </w:rPr>
            </w:pPr>
            <w:r w:rsidRPr="00A12BD4">
              <w:rPr>
                <w:rFonts w:eastAsia="Times New Roman" w:cstheme="minorHAnsi"/>
                <w:sz w:val="24"/>
                <w:szCs w:val="24"/>
                <w:lang w:eastAsia="en-GB"/>
              </w:rPr>
              <w:t>Fourniture et pose d'une banquette à l'extérieur</w:t>
            </w:r>
          </w:p>
          <w:p w14:paraId="01E24635" w14:textId="77777777" w:rsidR="008E14F6" w:rsidRPr="00A12BD4" w:rsidRDefault="008E14F6" w:rsidP="008E14F6">
            <w:pPr>
              <w:pStyle w:val="Paragraphedeliste"/>
              <w:numPr>
                <w:ilvl w:val="0"/>
                <w:numId w:val="31"/>
              </w:numPr>
              <w:spacing w:before="0" w:after="0" w:line="240" w:lineRule="auto"/>
              <w:ind w:left="165" w:hanging="142"/>
              <w:jc w:val="both"/>
              <w:rPr>
                <w:rFonts w:eastAsia="Times New Roman" w:cstheme="minorHAnsi"/>
                <w:sz w:val="24"/>
                <w:szCs w:val="24"/>
                <w:lang w:eastAsia="en-GB"/>
              </w:rPr>
            </w:pPr>
            <w:r w:rsidRPr="00A12BD4">
              <w:rPr>
                <w:rFonts w:eastAsia="Times New Roman" w:cstheme="minorHAnsi"/>
                <w:sz w:val="24"/>
                <w:szCs w:val="24"/>
                <w:lang w:eastAsia="en-GB"/>
              </w:rPr>
              <w:t>Exécuté conformément au détail de l'architecte et suivant échantillons soumis à l'approbation du maître d'œuvre y compris ossature, accessoires et toutes sujétions</w:t>
            </w:r>
          </w:p>
          <w:p w14:paraId="60AC0BAF" w14:textId="77777777" w:rsidR="008E14F6" w:rsidRPr="00A12BD4" w:rsidRDefault="008E14F6" w:rsidP="002A7B53">
            <w:pPr>
              <w:spacing w:after="0" w:line="240" w:lineRule="auto"/>
              <w:rPr>
                <w:rFonts w:eastAsia="Times New Roman" w:cstheme="minorHAnsi"/>
                <w:sz w:val="24"/>
                <w:szCs w:val="24"/>
                <w:lang w:eastAsia="en-GB"/>
              </w:rPr>
            </w:pPr>
          </w:p>
        </w:tc>
        <w:tc>
          <w:tcPr>
            <w:tcW w:w="1276" w:type="dxa"/>
          </w:tcPr>
          <w:p w14:paraId="43492DC4"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tc>
      </w:tr>
      <w:tr w:rsidR="008E14F6" w:rsidRPr="00A12BD4" w14:paraId="65DCA9A7" w14:textId="77777777" w:rsidTr="002A7B53">
        <w:trPr>
          <w:trHeight w:val="1778"/>
        </w:trPr>
        <w:tc>
          <w:tcPr>
            <w:tcW w:w="1703" w:type="dxa"/>
          </w:tcPr>
          <w:p w14:paraId="29B9B67E"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Banquette en bois BEB BHAR</w:t>
            </w:r>
          </w:p>
          <w:p w14:paraId="549ABE1D"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vAlign w:val="center"/>
          </w:tcPr>
          <w:p w14:paraId="4F7C3D2B"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Support technique :  Détail Banquette Type B1</w:t>
            </w:r>
          </w:p>
          <w:p w14:paraId="6C438445" w14:textId="77777777" w:rsidR="008E14F6" w:rsidRPr="00A12BD4" w:rsidRDefault="008E14F6" w:rsidP="008E14F6">
            <w:pPr>
              <w:pStyle w:val="Paragraphedeliste"/>
              <w:numPr>
                <w:ilvl w:val="0"/>
                <w:numId w:val="30"/>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Fourniture et pose d'une banquette intérieure</w:t>
            </w:r>
          </w:p>
          <w:p w14:paraId="75362940" w14:textId="77777777" w:rsidR="008E14F6" w:rsidRPr="00A12BD4" w:rsidRDefault="008E14F6" w:rsidP="008E14F6">
            <w:pPr>
              <w:pStyle w:val="Paragraphedeliste"/>
              <w:numPr>
                <w:ilvl w:val="0"/>
                <w:numId w:val="30"/>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Exécuté conformément au détail de l'architecte et suivant échantillons soumis à l'approbation du maître d'œuvre y compris ossature, accessoires et toutes sujétions</w:t>
            </w:r>
          </w:p>
          <w:p w14:paraId="39D96287" w14:textId="77777777" w:rsidR="008E14F6" w:rsidRPr="00A12BD4" w:rsidRDefault="008E14F6" w:rsidP="002A7B53">
            <w:pPr>
              <w:spacing w:after="0" w:line="240" w:lineRule="auto"/>
              <w:rPr>
                <w:rFonts w:eastAsia="Times New Roman" w:cstheme="minorHAnsi"/>
                <w:sz w:val="24"/>
                <w:szCs w:val="24"/>
                <w:lang w:eastAsia="en-GB"/>
              </w:rPr>
            </w:pPr>
          </w:p>
        </w:tc>
        <w:tc>
          <w:tcPr>
            <w:tcW w:w="1276" w:type="dxa"/>
          </w:tcPr>
          <w:p w14:paraId="63A5ACA2"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tc>
      </w:tr>
      <w:tr w:rsidR="008E14F6" w:rsidRPr="00A12BD4" w14:paraId="0A7B4C7B" w14:textId="77777777" w:rsidTr="002A7B53">
        <w:tc>
          <w:tcPr>
            <w:tcW w:w="1703" w:type="dxa"/>
          </w:tcPr>
          <w:p w14:paraId="5D654D99"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Banquette Type M1 -CBC ARIANA</w:t>
            </w:r>
          </w:p>
          <w:p w14:paraId="125ECFEF"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5A5BC622"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 Planche Modèle Banquette et Pouf TYPR M1</w:t>
            </w:r>
          </w:p>
          <w:p w14:paraId="0DCCFD0B" w14:textId="77777777" w:rsidR="008E14F6" w:rsidRPr="00A12BD4" w:rsidRDefault="008E14F6" w:rsidP="008E14F6">
            <w:pPr>
              <w:pStyle w:val="Paragraphedeliste"/>
              <w:numPr>
                <w:ilvl w:val="0"/>
                <w:numId w:val="29"/>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Fourniture et pose d'un meuble Type M1</w:t>
            </w:r>
          </w:p>
          <w:p w14:paraId="0C1437B0" w14:textId="77777777" w:rsidR="008E14F6" w:rsidRPr="00A12BD4" w:rsidRDefault="008E14F6" w:rsidP="008E14F6">
            <w:pPr>
              <w:pStyle w:val="Paragraphedeliste"/>
              <w:numPr>
                <w:ilvl w:val="0"/>
                <w:numId w:val="29"/>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Dimensions </w:t>
            </w:r>
          </w:p>
          <w:p w14:paraId="7EA90040" w14:textId="77777777" w:rsidR="008E14F6" w:rsidRPr="00A12BD4" w:rsidRDefault="008E14F6" w:rsidP="008E14F6">
            <w:pPr>
              <w:pStyle w:val="Paragraphedeliste"/>
              <w:numPr>
                <w:ilvl w:val="0"/>
                <w:numId w:val="29"/>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1 Banquette d’Angle : L.75cm P.57cm</w:t>
            </w:r>
          </w:p>
          <w:p w14:paraId="347B82A0" w14:textId="77777777" w:rsidR="008E14F6" w:rsidRPr="00A12BD4" w:rsidRDefault="008E14F6" w:rsidP="008E14F6">
            <w:pPr>
              <w:pStyle w:val="Paragraphedeliste"/>
              <w:numPr>
                <w:ilvl w:val="0"/>
                <w:numId w:val="29"/>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1Banquette 01 place : L.75cm P.57 cm</w:t>
            </w:r>
          </w:p>
          <w:p w14:paraId="014EF2D8" w14:textId="77777777" w:rsidR="008E14F6" w:rsidRPr="00A12BD4" w:rsidRDefault="008E14F6" w:rsidP="008E14F6">
            <w:pPr>
              <w:pStyle w:val="Paragraphedeliste"/>
              <w:numPr>
                <w:ilvl w:val="0"/>
                <w:numId w:val="29"/>
              </w:numPr>
              <w:spacing w:before="0" w:after="0" w:line="240" w:lineRule="auto"/>
              <w:ind w:left="165" w:hanging="165"/>
              <w:jc w:val="both"/>
              <w:rPr>
                <w:rFonts w:eastAsia="Times New Roman" w:cstheme="minorHAnsi"/>
                <w:b/>
                <w:bCs/>
                <w:sz w:val="24"/>
                <w:szCs w:val="24"/>
                <w:lang w:eastAsia="en-GB"/>
              </w:rPr>
            </w:pPr>
            <w:r w:rsidRPr="00A12BD4">
              <w:rPr>
                <w:rFonts w:eastAsia="Times New Roman" w:cstheme="minorHAnsi"/>
                <w:sz w:val="24"/>
                <w:szCs w:val="24"/>
                <w:lang w:eastAsia="en-GB"/>
              </w:rPr>
              <w:t>2 Banquette 02 places : L.120cm P.57cm</w:t>
            </w:r>
          </w:p>
        </w:tc>
        <w:tc>
          <w:tcPr>
            <w:tcW w:w="1276" w:type="dxa"/>
          </w:tcPr>
          <w:p w14:paraId="4CC6FD38" w14:textId="77777777" w:rsidR="008E14F6" w:rsidRPr="00A12BD4" w:rsidRDefault="008E14F6" w:rsidP="002A7B53">
            <w:pPr>
              <w:jc w:val="center"/>
              <w:rPr>
                <w:rFonts w:cstheme="minorHAnsi"/>
                <w:b/>
                <w:bCs/>
                <w:sz w:val="20"/>
                <w:szCs w:val="20"/>
              </w:rPr>
            </w:pPr>
          </w:p>
          <w:p w14:paraId="08ED2264" w14:textId="77777777" w:rsidR="008E14F6" w:rsidRPr="00A12BD4" w:rsidRDefault="008E14F6" w:rsidP="002A7B53">
            <w:pPr>
              <w:jc w:val="center"/>
              <w:rPr>
                <w:rFonts w:cstheme="minorHAnsi"/>
                <w:b/>
                <w:bCs/>
                <w:sz w:val="20"/>
                <w:szCs w:val="20"/>
              </w:rPr>
            </w:pPr>
          </w:p>
          <w:p w14:paraId="0C4D1B7E"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p w14:paraId="052456FE"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p w14:paraId="5E29F3D0" w14:textId="77777777" w:rsidR="008E14F6" w:rsidRPr="00A12BD4" w:rsidRDefault="008E14F6" w:rsidP="002A7B53">
            <w:pPr>
              <w:jc w:val="center"/>
              <w:rPr>
                <w:rFonts w:cstheme="minorHAnsi"/>
                <w:b/>
                <w:bCs/>
                <w:sz w:val="20"/>
                <w:szCs w:val="20"/>
              </w:rPr>
            </w:pPr>
            <w:r w:rsidRPr="00A12BD4">
              <w:rPr>
                <w:rFonts w:cstheme="minorHAnsi"/>
                <w:b/>
                <w:bCs/>
                <w:sz w:val="20"/>
                <w:szCs w:val="20"/>
              </w:rPr>
              <w:t>2U</w:t>
            </w:r>
          </w:p>
        </w:tc>
      </w:tr>
      <w:tr w:rsidR="008E14F6" w:rsidRPr="00A12BD4" w14:paraId="4030E7EE" w14:textId="77777777" w:rsidTr="002A7B53">
        <w:tc>
          <w:tcPr>
            <w:tcW w:w="1703" w:type="dxa"/>
          </w:tcPr>
          <w:p w14:paraId="3731BCF6" w14:textId="77777777" w:rsidR="008E14F6" w:rsidRPr="00A12BD4" w:rsidRDefault="008E14F6" w:rsidP="002A7B53">
            <w:pPr>
              <w:spacing w:after="0" w:line="240" w:lineRule="auto"/>
              <w:jc w:val="both"/>
              <w:rPr>
                <w:rFonts w:eastAsia="Times New Roman" w:cstheme="minorHAnsi"/>
                <w:b/>
                <w:bCs/>
                <w:sz w:val="24"/>
                <w:szCs w:val="24"/>
                <w:lang w:eastAsia="en-GB"/>
              </w:rPr>
            </w:pPr>
            <w:r w:rsidRPr="00BE38A6">
              <w:rPr>
                <w:rFonts w:eastAsia="Times New Roman" w:cstheme="minorHAnsi"/>
                <w:b/>
                <w:bCs/>
                <w:sz w:val="24"/>
                <w:szCs w:val="24"/>
                <w:lang w:eastAsia="en-GB"/>
              </w:rPr>
              <w:t> </w:t>
            </w:r>
            <w:r>
              <w:rPr>
                <w:rFonts w:eastAsia="Times New Roman" w:cstheme="minorHAnsi"/>
                <w:b/>
                <w:bCs/>
                <w:sz w:val="24"/>
                <w:szCs w:val="24"/>
                <w:lang w:eastAsia="en-GB"/>
              </w:rPr>
              <w:t>D</w:t>
            </w:r>
            <w:r w:rsidRPr="00BE38A6">
              <w:rPr>
                <w:rFonts w:eastAsia="Times New Roman" w:cstheme="minorHAnsi"/>
                <w:b/>
                <w:bCs/>
                <w:sz w:val="24"/>
                <w:szCs w:val="24"/>
                <w:lang w:eastAsia="en-GB"/>
              </w:rPr>
              <w:t>esk d’accueil</w:t>
            </w:r>
            <w:r>
              <w:rPr>
                <w:rFonts w:eastAsia="Times New Roman" w:cstheme="minorHAnsi"/>
                <w:b/>
                <w:bCs/>
                <w:sz w:val="24"/>
                <w:szCs w:val="24"/>
                <w:lang w:eastAsia="en-GB"/>
              </w:rPr>
              <w:t xml:space="preserve"> Type DA MONASTIR</w:t>
            </w:r>
          </w:p>
        </w:tc>
        <w:tc>
          <w:tcPr>
            <w:tcW w:w="7648" w:type="dxa"/>
          </w:tcPr>
          <w:p w14:paraId="0A2AFEA4" w14:textId="77777777" w:rsidR="008E14F6" w:rsidRPr="00A12BD4" w:rsidRDefault="008E14F6" w:rsidP="008E14F6">
            <w:pPr>
              <w:pStyle w:val="Paragraphedeliste"/>
              <w:numPr>
                <w:ilvl w:val="0"/>
                <w:numId w:val="29"/>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 xml:space="preserve">Fourniture et pose d'un meuble Type </w:t>
            </w:r>
            <w:r>
              <w:rPr>
                <w:rFonts w:eastAsia="Times New Roman" w:cstheme="minorHAnsi"/>
                <w:sz w:val="24"/>
                <w:szCs w:val="24"/>
                <w:lang w:eastAsia="en-GB"/>
              </w:rPr>
              <w:t>DA</w:t>
            </w:r>
          </w:p>
          <w:p w14:paraId="2E7781D1" w14:textId="77777777" w:rsidR="008E14F6" w:rsidRPr="00A12BD4" w:rsidRDefault="008E14F6" w:rsidP="008E14F6">
            <w:pPr>
              <w:pStyle w:val="Paragraphedeliste"/>
              <w:numPr>
                <w:ilvl w:val="0"/>
                <w:numId w:val="29"/>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Dimensions</w:t>
            </w:r>
            <w:r>
              <w:rPr>
                <w:rFonts w:eastAsia="Times New Roman" w:cstheme="minorHAnsi"/>
                <w:sz w:val="24"/>
                <w:szCs w:val="24"/>
                <w:lang w:eastAsia="en-GB"/>
              </w:rPr>
              <w:t xml:space="preserve"> 200cmx 90cm</w:t>
            </w:r>
          </w:p>
          <w:p w14:paraId="39BBF728" w14:textId="77777777" w:rsidR="008E14F6" w:rsidRPr="00A12BD4" w:rsidRDefault="008E14F6" w:rsidP="002A7B53">
            <w:pPr>
              <w:pStyle w:val="Paragraphedeliste"/>
              <w:spacing w:after="0" w:line="240" w:lineRule="auto"/>
              <w:ind w:left="165"/>
              <w:jc w:val="both"/>
              <w:rPr>
                <w:rFonts w:eastAsia="Times New Roman" w:cstheme="minorHAnsi"/>
                <w:b/>
                <w:bCs/>
                <w:sz w:val="24"/>
                <w:szCs w:val="24"/>
                <w:lang w:eastAsia="en-GB"/>
              </w:rPr>
            </w:pPr>
          </w:p>
        </w:tc>
        <w:tc>
          <w:tcPr>
            <w:tcW w:w="1276" w:type="dxa"/>
          </w:tcPr>
          <w:p w14:paraId="7B059743"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p w14:paraId="2088EE76" w14:textId="77777777" w:rsidR="008E14F6" w:rsidRPr="00A12BD4" w:rsidRDefault="008E14F6" w:rsidP="002A7B53">
            <w:pPr>
              <w:jc w:val="center"/>
              <w:rPr>
                <w:rFonts w:cstheme="minorHAnsi"/>
                <w:b/>
                <w:bCs/>
                <w:sz w:val="20"/>
                <w:szCs w:val="20"/>
              </w:rPr>
            </w:pPr>
          </w:p>
        </w:tc>
      </w:tr>
      <w:tr w:rsidR="008E14F6" w:rsidRPr="00A12BD4" w14:paraId="35A6C1F5" w14:textId="77777777" w:rsidTr="002A7B53">
        <w:tc>
          <w:tcPr>
            <w:tcW w:w="1703" w:type="dxa"/>
          </w:tcPr>
          <w:p w14:paraId="2F3E5EBE"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lastRenderedPageBreak/>
              <w:t>Poufs modulaire Type M2- CBC Monastir-NABEUL-ARIANA-</w:t>
            </w:r>
          </w:p>
          <w:p w14:paraId="06C56B3B"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5EAF5F7E"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Pouf TYPE M1</w:t>
            </w:r>
          </w:p>
          <w:p w14:paraId="08EF534C" w14:textId="77777777" w:rsidR="008E14F6" w:rsidRPr="00A12BD4" w:rsidRDefault="008E14F6" w:rsidP="008E14F6">
            <w:pPr>
              <w:pStyle w:val="Paragraphedeliste"/>
              <w:numPr>
                <w:ilvl w:val="0"/>
                <w:numId w:val="28"/>
              </w:numPr>
              <w:spacing w:before="0" w:after="0" w:line="240" w:lineRule="auto"/>
              <w:ind w:left="165" w:hanging="142"/>
              <w:jc w:val="both"/>
              <w:rPr>
                <w:rFonts w:eastAsia="Times New Roman" w:cstheme="minorHAnsi"/>
                <w:sz w:val="24"/>
                <w:szCs w:val="24"/>
                <w:lang w:eastAsia="en-GB"/>
              </w:rPr>
            </w:pPr>
            <w:r w:rsidRPr="00A12BD4">
              <w:rPr>
                <w:rFonts w:eastAsia="Times New Roman" w:cstheme="minorHAnsi"/>
                <w:sz w:val="24"/>
                <w:szCs w:val="24"/>
                <w:lang w:eastAsia="en-GB"/>
              </w:rPr>
              <w:t xml:space="preserve">Fourniture et pose d'un ensemble de 4 poufs modulaires </w:t>
            </w:r>
          </w:p>
          <w:p w14:paraId="605B3B03" w14:textId="77777777" w:rsidR="008E14F6" w:rsidRPr="00A12BD4" w:rsidRDefault="008E14F6" w:rsidP="008E14F6">
            <w:pPr>
              <w:pStyle w:val="Paragraphedeliste"/>
              <w:numPr>
                <w:ilvl w:val="0"/>
                <w:numId w:val="28"/>
              </w:numPr>
              <w:spacing w:before="0" w:after="0" w:line="240" w:lineRule="auto"/>
              <w:ind w:left="165" w:hanging="142"/>
              <w:jc w:val="both"/>
              <w:rPr>
                <w:rFonts w:eastAsia="Times New Roman" w:cstheme="minorHAnsi"/>
                <w:sz w:val="24"/>
                <w:szCs w:val="24"/>
                <w:lang w:eastAsia="en-GB"/>
              </w:rPr>
            </w:pPr>
            <w:r w:rsidRPr="00A12BD4">
              <w:rPr>
                <w:rFonts w:eastAsia="Times New Roman" w:cstheme="minorHAnsi"/>
                <w:sz w:val="24"/>
                <w:szCs w:val="24"/>
                <w:lang w:eastAsia="en-GB"/>
              </w:rPr>
              <w:t>Assise : carcasse en bois rouge, remboursées en mousse souple avec couche de dacron ; Revêtement recouvert en similicuir ou tissu selon le choix de l'Architecte et base de piétements patins de protections antidérapants,</w:t>
            </w:r>
          </w:p>
          <w:p w14:paraId="26F3C8F8" w14:textId="77777777" w:rsidR="008E14F6" w:rsidRPr="00A12BD4" w:rsidRDefault="008E14F6" w:rsidP="008E14F6">
            <w:pPr>
              <w:pStyle w:val="Paragraphedeliste"/>
              <w:numPr>
                <w:ilvl w:val="0"/>
                <w:numId w:val="28"/>
              </w:numPr>
              <w:spacing w:before="0" w:after="0" w:line="240" w:lineRule="auto"/>
              <w:ind w:left="165" w:hanging="142"/>
              <w:jc w:val="both"/>
              <w:rPr>
                <w:rFonts w:eastAsia="Times New Roman" w:cstheme="minorHAnsi"/>
                <w:b/>
                <w:bCs/>
                <w:sz w:val="24"/>
                <w:szCs w:val="24"/>
                <w:lang w:eastAsia="en-GB"/>
              </w:rPr>
            </w:pPr>
            <w:r w:rsidRPr="00A12BD4">
              <w:rPr>
                <w:rFonts w:eastAsia="Times New Roman" w:cstheme="minorHAnsi"/>
                <w:sz w:val="24"/>
                <w:szCs w:val="24"/>
                <w:lang w:eastAsia="en-GB"/>
              </w:rPr>
              <w:t>Composition : Pouf modulaire-Pouf de jonction-pouf intermédiaire</w:t>
            </w:r>
          </w:p>
          <w:p w14:paraId="717194A1" w14:textId="77777777" w:rsidR="008E14F6" w:rsidRPr="00A12BD4" w:rsidRDefault="008E14F6" w:rsidP="002A7B53">
            <w:pPr>
              <w:spacing w:after="0" w:line="240" w:lineRule="auto"/>
              <w:jc w:val="both"/>
              <w:rPr>
                <w:rFonts w:eastAsia="Times New Roman" w:cstheme="minorHAnsi"/>
                <w:b/>
                <w:bCs/>
                <w:sz w:val="22"/>
                <w:szCs w:val="22"/>
                <w:lang w:eastAsia="en-GB"/>
              </w:rPr>
            </w:pPr>
            <w:r w:rsidRPr="00A12BD4">
              <w:rPr>
                <w:rFonts w:eastAsia="Times New Roman" w:cstheme="minorHAnsi"/>
                <w:b/>
                <w:bCs/>
                <w:sz w:val="22"/>
                <w:szCs w:val="22"/>
                <w:lang w:eastAsia="en-GB"/>
              </w:rPr>
              <w:t>Chaise Salle de Formation Type M3</w:t>
            </w:r>
          </w:p>
          <w:p w14:paraId="2D5FC9B8"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Planche Chaise Salle de Formation Type M4</w:t>
            </w:r>
          </w:p>
          <w:p w14:paraId="4ECA5A9B" w14:textId="77777777" w:rsidR="008E14F6" w:rsidRPr="00A12BD4" w:rsidRDefault="008E14F6" w:rsidP="008E14F6">
            <w:pPr>
              <w:pStyle w:val="Paragraphedeliste"/>
              <w:numPr>
                <w:ilvl w:val="0"/>
                <w:numId w:val="28"/>
              </w:numPr>
              <w:spacing w:before="0" w:after="0" w:line="240" w:lineRule="auto"/>
              <w:ind w:left="165" w:hanging="142"/>
              <w:jc w:val="both"/>
              <w:rPr>
                <w:rFonts w:eastAsia="Times New Roman" w:cstheme="minorHAnsi"/>
                <w:b/>
                <w:bCs/>
                <w:sz w:val="24"/>
                <w:szCs w:val="24"/>
                <w:lang w:eastAsia="en-GB"/>
              </w:rPr>
            </w:pPr>
            <w:r w:rsidRPr="00A12BD4">
              <w:rPr>
                <w:rFonts w:eastAsia="Times New Roman" w:cstheme="minorHAnsi"/>
                <w:sz w:val="24"/>
                <w:szCs w:val="24"/>
                <w:lang w:eastAsia="en-GB"/>
              </w:rPr>
              <w:t>Fourniture et pose d'une chaise -siège</w:t>
            </w:r>
          </w:p>
        </w:tc>
        <w:tc>
          <w:tcPr>
            <w:tcW w:w="1276" w:type="dxa"/>
          </w:tcPr>
          <w:p w14:paraId="4402C014" w14:textId="77777777" w:rsidR="008E14F6" w:rsidRPr="00A12BD4" w:rsidRDefault="008E14F6" w:rsidP="002A7B53">
            <w:pPr>
              <w:jc w:val="center"/>
              <w:rPr>
                <w:rFonts w:cstheme="minorHAnsi"/>
                <w:b/>
                <w:bCs/>
                <w:sz w:val="20"/>
                <w:szCs w:val="20"/>
              </w:rPr>
            </w:pPr>
          </w:p>
          <w:p w14:paraId="388F9BF4" w14:textId="77777777" w:rsidR="008E14F6" w:rsidRPr="00A12BD4" w:rsidRDefault="008E14F6" w:rsidP="002A7B53">
            <w:pPr>
              <w:jc w:val="center"/>
              <w:rPr>
                <w:rFonts w:cstheme="minorHAnsi"/>
                <w:b/>
                <w:bCs/>
                <w:sz w:val="20"/>
                <w:szCs w:val="20"/>
              </w:rPr>
            </w:pPr>
            <w:r w:rsidRPr="00A12BD4">
              <w:rPr>
                <w:rFonts w:cstheme="minorHAnsi"/>
                <w:b/>
                <w:bCs/>
                <w:sz w:val="20"/>
                <w:szCs w:val="20"/>
              </w:rPr>
              <w:t>3U</w:t>
            </w:r>
          </w:p>
          <w:p w14:paraId="785EAD90" w14:textId="77777777" w:rsidR="008E14F6" w:rsidRPr="00A12BD4" w:rsidRDefault="008E14F6" w:rsidP="002A7B53">
            <w:pPr>
              <w:jc w:val="center"/>
              <w:rPr>
                <w:rFonts w:cstheme="minorHAnsi"/>
                <w:b/>
                <w:bCs/>
                <w:sz w:val="20"/>
                <w:szCs w:val="20"/>
              </w:rPr>
            </w:pPr>
          </w:p>
          <w:p w14:paraId="633569EB" w14:textId="77777777" w:rsidR="008E14F6" w:rsidRPr="00A12BD4" w:rsidRDefault="008E14F6" w:rsidP="002A7B53">
            <w:pPr>
              <w:jc w:val="center"/>
              <w:rPr>
                <w:rFonts w:cstheme="minorHAnsi"/>
                <w:b/>
                <w:bCs/>
                <w:sz w:val="20"/>
                <w:szCs w:val="20"/>
              </w:rPr>
            </w:pPr>
          </w:p>
          <w:p w14:paraId="132D38E9" w14:textId="77777777" w:rsidR="008E14F6" w:rsidRPr="00A12BD4" w:rsidRDefault="008E14F6" w:rsidP="002A7B53">
            <w:pPr>
              <w:jc w:val="center"/>
              <w:rPr>
                <w:rFonts w:cstheme="minorHAnsi"/>
                <w:b/>
                <w:bCs/>
                <w:sz w:val="20"/>
                <w:szCs w:val="20"/>
              </w:rPr>
            </w:pPr>
          </w:p>
          <w:p w14:paraId="48ED02A2" w14:textId="77777777" w:rsidR="008E14F6" w:rsidRPr="00A12BD4" w:rsidRDefault="008E14F6" w:rsidP="002A7B53">
            <w:pPr>
              <w:jc w:val="center"/>
              <w:rPr>
                <w:rFonts w:cstheme="minorHAnsi"/>
                <w:b/>
                <w:bCs/>
                <w:sz w:val="20"/>
                <w:szCs w:val="20"/>
              </w:rPr>
            </w:pPr>
          </w:p>
          <w:p w14:paraId="478ADF56" w14:textId="77777777" w:rsidR="008E14F6" w:rsidRPr="00A12BD4" w:rsidRDefault="008E14F6" w:rsidP="002A7B53">
            <w:pPr>
              <w:jc w:val="center"/>
              <w:rPr>
                <w:rFonts w:cstheme="minorHAnsi"/>
                <w:b/>
                <w:bCs/>
                <w:sz w:val="20"/>
                <w:szCs w:val="20"/>
              </w:rPr>
            </w:pPr>
            <w:r w:rsidRPr="00A12BD4">
              <w:rPr>
                <w:rFonts w:cstheme="minorHAnsi"/>
                <w:b/>
                <w:bCs/>
                <w:sz w:val="20"/>
                <w:szCs w:val="20"/>
              </w:rPr>
              <w:t>60U</w:t>
            </w:r>
          </w:p>
        </w:tc>
      </w:tr>
      <w:tr w:rsidR="008E14F6" w:rsidRPr="00A12BD4" w14:paraId="7EB99DC4" w14:textId="77777777" w:rsidTr="002A7B53">
        <w:tc>
          <w:tcPr>
            <w:tcW w:w="1703" w:type="dxa"/>
          </w:tcPr>
          <w:p w14:paraId="596B9411" w14:textId="77777777" w:rsidR="008E14F6" w:rsidRPr="00A12BD4" w:rsidRDefault="008E14F6" w:rsidP="002A7B53">
            <w:pPr>
              <w:spacing w:after="0" w:line="240" w:lineRule="auto"/>
              <w:jc w:val="both"/>
              <w:rPr>
                <w:rFonts w:eastAsia="Times New Roman" w:cstheme="minorHAnsi"/>
                <w:b/>
                <w:bCs/>
                <w:sz w:val="24"/>
                <w:szCs w:val="24"/>
                <w:lang w:val="en-GB" w:eastAsia="en-GB"/>
              </w:rPr>
            </w:pPr>
            <w:r w:rsidRPr="00A12BD4">
              <w:rPr>
                <w:rFonts w:eastAsia="Times New Roman" w:cstheme="minorHAnsi"/>
                <w:b/>
                <w:bCs/>
                <w:sz w:val="24"/>
                <w:szCs w:val="24"/>
                <w:lang w:val="en-GB" w:eastAsia="en-GB"/>
              </w:rPr>
              <w:t>Chaise Lounge Type M5-ARIANA</w:t>
            </w:r>
          </w:p>
        </w:tc>
        <w:tc>
          <w:tcPr>
            <w:tcW w:w="7648" w:type="dxa"/>
          </w:tcPr>
          <w:p w14:paraId="0F1C35A2" w14:textId="77777777" w:rsidR="008E14F6" w:rsidRPr="00A12BD4" w:rsidRDefault="008E14F6" w:rsidP="002A7B53">
            <w:pPr>
              <w:spacing w:after="0" w:line="240" w:lineRule="auto"/>
              <w:jc w:val="both"/>
              <w:rPr>
                <w:rFonts w:eastAsia="Times New Roman" w:cstheme="minorHAnsi"/>
                <w:b/>
                <w:bCs/>
                <w:sz w:val="22"/>
                <w:szCs w:val="22"/>
                <w:lang w:eastAsia="en-GB"/>
              </w:rPr>
            </w:pPr>
            <w:r w:rsidRPr="00A12BD4">
              <w:rPr>
                <w:rFonts w:eastAsia="Times New Roman" w:cstheme="minorHAnsi"/>
                <w:b/>
                <w:bCs/>
                <w:sz w:val="22"/>
                <w:szCs w:val="22"/>
                <w:lang w:eastAsia="en-GB"/>
              </w:rPr>
              <w:t>Planche technique : Planche Chaise Lounge Type M5</w:t>
            </w:r>
          </w:p>
          <w:p w14:paraId="48423914" w14:textId="77777777" w:rsidR="008E14F6" w:rsidRPr="00A12BD4" w:rsidRDefault="008E14F6" w:rsidP="008E14F6">
            <w:pPr>
              <w:pStyle w:val="Paragraphedeliste"/>
              <w:numPr>
                <w:ilvl w:val="0"/>
                <w:numId w:val="27"/>
              </w:numPr>
              <w:tabs>
                <w:tab w:val="left" w:pos="165"/>
              </w:tabs>
              <w:spacing w:before="0" w:after="0" w:line="240" w:lineRule="auto"/>
              <w:ind w:left="23" w:firstLine="0"/>
              <w:jc w:val="both"/>
              <w:rPr>
                <w:rFonts w:eastAsia="Times New Roman" w:cstheme="minorHAnsi"/>
                <w:sz w:val="22"/>
                <w:szCs w:val="22"/>
                <w:lang w:eastAsia="en-GB"/>
              </w:rPr>
            </w:pPr>
            <w:r w:rsidRPr="00A12BD4">
              <w:rPr>
                <w:rFonts w:eastAsia="Times New Roman" w:cstheme="minorHAnsi"/>
                <w:sz w:val="22"/>
                <w:szCs w:val="22"/>
                <w:lang w:eastAsia="en-GB"/>
              </w:rPr>
              <w:t>Fourniture et pose d'une chaise -siège lounge Type M5</w:t>
            </w:r>
          </w:p>
          <w:p w14:paraId="2F949B12" w14:textId="77777777" w:rsidR="008E14F6" w:rsidRPr="00A12BD4" w:rsidRDefault="008E14F6" w:rsidP="008E14F6">
            <w:pPr>
              <w:pStyle w:val="Paragraphedeliste"/>
              <w:numPr>
                <w:ilvl w:val="0"/>
                <w:numId w:val="27"/>
              </w:numPr>
              <w:tabs>
                <w:tab w:val="left" w:pos="165"/>
              </w:tabs>
              <w:spacing w:before="0" w:after="0" w:line="240" w:lineRule="auto"/>
              <w:ind w:left="23" w:firstLine="0"/>
              <w:jc w:val="both"/>
              <w:rPr>
                <w:rFonts w:eastAsia="Times New Roman" w:cstheme="minorHAnsi"/>
                <w:sz w:val="22"/>
                <w:szCs w:val="22"/>
                <w:lang w:eastAsia="en-GB"/>
              </w:rPr>
            </w:pPr>
            <w:r w:rsidRPr="00A12BD4">
              <w:rPr>
                <w:rFonts w:eastAsia="Times New Roman" w:cstheme="minorHAnsi"/>
                <w:sz w:val="22"/>
                <w:szCs w:val="22"/>
                <w:lang w:eastAsia="en-GB"/>
              </w:rPr>
              <w:t>Cadre et garniture</w:t>
            </w:r>
          </w:p>
          <w:p w14:paraId="730DBD1B" w14:textId="77777777" w:rsidR="008E14F6" w:rsidRPr="00A12BD4" w:rsidRDefault="008E14F6" w:rsidP="008E14F6">
            <w:pPr>
              <w:pStyle w:val="Paragraphedeliste"/>
              <w:numPr>
                <w:ilvl w:val="0"/>
                <w:numId w:val="27"/>
              </w:numPr>
              <w:tabs>
                <w:tab w:val="left" w:pos="165"/>
              </w:tabs>
              <w:spacing w:before="0" w:after="0" w:line="240" w:lineRule="auto"/>
              <w:ind w:left="23" w:firstLine="0"/>
              <w:jc w:val="both"/>
              <w:rPr>
                <w:rFonts w:eastAsia="Times New Roman" w:cstheme="minorHAnsi"/>
                <w:sz w:val="22"/>
                <w:szCs w:val="22"/>
                <w:lang w:eastAsia="en-GB"/>
              </w:rPr>
            </w:pPr>
            <w:r w:rsidRPr="00A12BD4">
              <w:rPr>
                <w:rFonts w:eastAsia="Times New Roman" w:cstheme="minorHAnsi"/>
                <w:sz w:val="22"/>
                <w:szCs w:val="22"/>
                <w:lang w:eastAsia="en-GB"/>
              </w:rPr>
              <w:t>Structure en acier moulée en polyuréthane</w:t>
            </w:r>
          </w:p>
          <w:p w14:paraId="711C9E28" w14:textId="77777777" w:rsidR="008E14F6" w:rsidRPr="00A12BD4" w:rsidRDefault="008E14F6" w:rsidP="008E14F6">
            <w:pPr>
              <w:pStyle w:val="Paragraphedeliste"/>
              <w:numPr>
                <w:ilvl w:val="0"/>
                <w:numId w:val="27"/>
              </w:numPr>
              <w:tabs>
                <w:tab w:val="left" w:pos="165"/>
              </w:tabs>
              <w:spacing w:before="0" w:after="0" w:line="240" w:lineRule="auto"/>
              <w:ind w:left="23" w:firstLine="0"/>
              <w:jc w:val="both"/>
              <w:rPr>
                <w:rFonts w:eastAsia="Times New Roman" w:cstheme="minorHAnsi"/>
                <w:sz w:val="22"/>
                <w:szCs w:val="22"/>
                <w:lang w:eastAsia="en-GB"/>
              </w:rPr>
            </w:pPr>
            <w:r w:rsidRPr="00A12BD4">
              <w:rPr>
                <w:rFonts w:eastAsia="Times New Roman" w:cstheme="minorHAnsi"/>
                <w:sz w:val="22"/>
                <w:szCs w:val="22"/>
                <w:lang w:eastAsia="en-GB"/>
              </w:rPr>
              <w:t>Plaque ronde en contreplaqué de Ø240 mm, 12 mm d’épaisseur à la base de la coque.</w:t>
            </w:r>
          </w:p>
          <w:p w14:paraId="71EC4D5A" w14:textId="77777777" w:rsidR="008E14F6" w:rsidRPr="00A12BD4" w:rsidRDefault="008E14F6" w:rsidP="008E14F6">
            <w:pPr>
              <w:pStyle w:val="Paragraphedeliste"/>
              <w:numPr>
                <w:ilvl w:val="0"/>
                <w:numId w:val="27"/>
              </w:numPr>
              <w:tabs>
                <w:tab w:val="left" w:pos="165"/>
              </w:tabs>
              <w:spacing w:before="0" w:after="0" w:line="240" w:lineRule="auto"/>
              <w:ind w:left="23" w:firstLine="0"/>
              <w:jc w:val="both"/>
              <w:rPr>
                <w:rFonts w:eastAsia="Times New Roman" w:cstheme="minorHAnsi"/>
                <w:sz w:val="22"/>
                <w:szCs w:val="22"/>
                <w:lang w:eastAsia="en-GB"/>
              </w:rPr>
            </w:pPr>
            <w:r w:rsidRPr="00A12BD4">
              <w:rPr>
                <w:rFonts w:eastAsia="Times New Roman" w:cstheme="minorHAnsi"/>
                <w:sz w:val="22"/>
                <w:szCs w:val="22"/>
                <w:lang w:eastAsia="en-GB"/>
              </w:rPr>
              <w:t>Base de quatre pieds en bois naturel frêne laqué.</w:t>
            </w:r>
          </w:p>
          <w:p w14:paraId="11607A66"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1276" w:type="dxa"/>
          </w:tcPr>
          <w:p w14:paraId="3D44428B" w14:textId="77777777" w:rsidR="008E14F6" w:rsidRPr="00A12BD4" w:rsidRDefault="008E14F6" w:rsidP="002A7B53">
            <w:pPr>
              <w:jc w:val="center"/>
              <w:rPr>
                <w:rFonts w:cstheme="minorHAnsi"/>
                <w:b/>
                <w:bCs/>
                <w:sz w:val="20"/>
                <w:szCs w:val="20"/>
              </w:rPr>
            </w:pPr>
            <w:r w:rsidRPr="00A12BD4">
              <w:rPr>
                <w:rFonts w:cstheme="minorHAnsi"/>
                <w:b/>
                <w:bCs/>
                <w:sz w:val="20"/>
                <w:szCs w:val="20"/>
              </w:rPr>
              <w:t>2U</w:t>
            </w:r>
          </w:p>
        </w:tc>
      </w:tr>
      <w:tr w:rsidR="008E14F6" w:rsidRPr="00A12BD4" w14:paraId="41BBA1F6" w14:textId="77777777" w:rsidTr="002A7B53">
        <w:tc>
          <w:tcPr>
            <w:tcW w:w="1703" w:type="dxa"/>
          </w:tcPr>
          <w:p w14:paraId="31E66F26"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 xml:space="preserve">Chaise Lounge à dossier Haut Type M6 ARIANA </w:t>
            </w:r>
          </w:p>
          <w:p w14:paraId="7042E3E3"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512D688F"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Planche Chaise Lounge à dossier Haut Type M6</w:t>
            </w:r>
          </w:p>
          <w:p w14:paraId="561121C5" w14:textId="77777777" w:rsidR="008E14F6" w:rsidRPr="00A12BD4" w:rsidRDefault="008E14F6" w:rsidP="008E14F6">
            <w:pPr>
              <w:pStyle w:val="Paragraphedeliste"/>
              <w:numPr>
                <w:ilvl w:val="0"/>
                <w:numId w:val="26"/>
              </w:numPr>
              <w:tabs>
                <w:tab w:val="left" w:pos="165"/>
              </w:tabs>
              <w:spacing w:before="0" w:after="0" w:line="240" w:lineRule="auto"/>
              <w:ind w:left="23" w:hanging="23"/>
              <w:jc w:val="both"/>
              <w:rPr>
                <w:rFonts w:eastAsia="Times New Roman" w:cstheme="minorHAnsi"/>
                <w:sz w:val="24"/>
                <w:szCs w:val="24"/>
                <w:lang w:eastAsia="en-GB"/>
              </w:rPr>
            </w:pPr>
            <w:r w:rsidRPr="00A12BD4">
              <w:rPr>
                <w:rFonts w:eastAsia="Times New Roman" w:cstheme="minorHAnsi"/>
                <w:sz w:val="24"/>
                <w:szCs w:val="24"/>
                <w:lang w:eastAsia="en-GB"/>
              </w:rPr>
              <w:t xml:space="preserve">Fourniture et pose d'une chaise -siège Fauteuil lounge Type M6, </w:t>
            </w:r>
          </w:p>
          <w:p w14:paraId="6A496B04" w14:textId="77777777" w:rsidR="008E14F6" w:rsidRPr="00A12BD4" w:rsidRDefault="008E14F6" w:rsidP="008E14F6">
            <w:pPr>
              <w:pStyle w:val="Paragraphedeliste"/>
              <w:numPr>
                <w:ilvl w:val="0"/>
                <w:numId w:val="26"/>
              </w:numPr>
              <w:tabs>
                <w:tab w:val="left" w:pos="165"/>
              </w:tabs>
              <w:spacing w:before="0" w:after="0" w:line="240" w:lineRule="auto"/>
              <w:ind w:left="23" w:hanging="23"/>
              <w:jc w:val="both"/>
              <w:rPr>
                <w:rFonts w:eastAsia="Times New Roman" w:cstheme="minorHAnsi"/>
                <w:sz w:val="24"/>
                <w:szCs w:val="24"/>
                <w:lang w:eastAsia="en-GB"/>
              </w:rPr>
            </w:pPr>
            <w:r w:rsidRPr="00A12BD4">
              <w:rPr>
                <w:rFonts w:eastAsia="Times New Roman" w:cstheme="minorHAnsi"/>
                <w:sz w:val="24"/>
                <w:szCs w:val="24"/>
                <w:lang w:eastAsia="en-GB"/>
              </w:rPr>
              <w:t>Assise et dossier haut</w:t>
            </w:r>
          </w:p>
          <w:p w14:paraId="1D9B5A3D" w14:textId="77777777" w:rsidR="008E14F6" w:rsidRPr="00A12BD4" w:rsidRDefault="008E14F6" w:rsidP="008E14F6">
            <w:pPr>
              <w:pStyle w:val="Paragraphedeliste"/>
              <w:numPr>
                <w:ilvl w:val="0"/>
                <w:numId w:val="26"/>
              </w:numPr>
              <w:tabs>
                <w:tab w:val="left" w:pos="165"/>
              </w:tabs>
              <w:spacing w:before="0" w:after="0" w:line="240" w:lineRule="auto"/>
              <w:ind w:left="23" w:hanging="23"/>
              <w:jc w:val="both"/>
              <w:rPr>
                <w:rFonts w:eastAsia="Times New Roman" w:cstheme="minorHAnsi"/>
                <w:sz w:val="24"/>
                <w:szCs w:val="24"/>
                <w:lang w:eastAsia="en-GB"/>
              </w:rPr>
            </w:pPr>
            <w:r w:rsidRPr="00A12BD4">
              <w:rPr>
                <w:rFonts w:eastAsia="Times New Roman" w:cstheme="minorHAnsi"/>
                <w:sz w:val="24"/>
                <w:szCs w:val="24"/>
                <w:lang w:eastAsia="en-GB"/>
              </w:rPr>
              <w:t>Structure en acier avec polyuréthane moulé ;</w:t>
            </w:r>
            <w:r w:rsidRPr="00A12BD4">
              <w:rPr>
                <w:rFonts w:eastAsia="Times New Roman" w:cstheme="minorHAnsi"/>
                <w:sz w:val="24"/>
                <w:szCs w:val="24"/>
                <w:lang w:eastAsia="en-GB"/>
              </w:rPr>
              <w:br/>
              <w:t>Revêtus de tissu ou en simili cuir. Rembourrés avec le même</w:t>
            </w:r>
            <w:r>
              <w:rPr>
                <w:rFonts w:eastAsia="Times New Roman" w:cstheme="minorHAnsi"/>
                <w:sz w:val="24"/>
                <w:szCs w:val="24"/>
                <w:lang w:eastAsia="en-GB"/>
              </w:rPr>
              <w:t xml:space="preserve"> </w:t>
            </w:r>
            <w:r w:rsidRPr="00A12BD4">
              <w:rPr>
                <w:rFonts w:eastAsia="Times New Roman" w:cstheme="minorHAnsi"/>
                <w:sz w:val="24"/>
                <w:szCs w:val="24"/>
                <w:lang w:eastAsia="en-GB"/>
              </w:rPr>
              <w:t>tissu ou le même cuir que le dossier et l’assise.</w:t>
            </w:r>
          </w:p>
          <w:p w14:paraId="6BE18B35" w14:textId="77777777" w:rsidR="008E14F6" w:rsidRPr="00A12BD4" w:rsidRDefault="008E14F6" w:rsidP="008E14F6">
            <w:pPr>
              <w:pStyle w:val="Paragraphedeliste"/>
              <w:numPr>
                <w:ilvl w:val="0"/>
                <w:numId w:val="26"/>
              </w:numPr>
              <w:tabs>
                <w:tab w:val="left" w:pos="165"/>
              </w:tabs>
              <w:spacing w:before="0" w:after="0" w:line="240" w:lineRule="auto"/>
              <w:ind w:left="23" w:hanging="23"/>
              <w:jc w:val="both"/>
              <w:rPr>
                <w:rFonts w:eastAsia="Times New Roman" w:cstheme="minorHAnsi"/>
                <w:sz w:val="24"/>
                <w:szCs w:val="24"/>
                <w:lang w:eastAsia="en-GB"/>
              </w:rPr>
            </w:pPr>
            <w:r w:rsidRPr="00A12BD4">
              <w:rPr>
                <w:rFonts w:eastAsia="Times New Roman" w:cstheme="minorHAnsi"/>
                <w:sz w:val="24"/>
                <w:szCs w:val="24"/>
                <w:lang w:eastAsia="en-GB"/>
              </w:rPr>
              <w:t>Base</w:t>
            </w:r>
          </w:p>
          <w:p w14:paraId="46A6612C" w14:textId="77777777" w:rsidR="008E14F6" w:rsidRPr="00A12BD4" w:rsidRDefault="008E14F6" w:rsidP="008E14F6">
            <w:pPr>
              <w:pStyle w:val="Paragraphedeliste"/>
              <w:numPr>
                <w:ilvl w:val="0"/>
                <w:numId w:val="26"/>
              </w:numPr>
              <w:tabs>
                <w:tab w:val="left" w:pos="165"/>
              </w:tabs>
              <w:spacing w:before="0" w:after="0" w:line="240" w:lineRule="auto"/>
              <w:ind w:left="23" w:hanging="23"/>
              <w:jc w:val="both"/>
              <w:rPr>
                <w:rFonts w:eastAsia="Times New Roman" w:cstheme="minorHAnsi"/>
                <w:sz w:val="24"/>
                <w:szCs w:val="24"/>
                <w:lang w:eastAsia="en-GB"/>
              </w:rPr>
            </w:pPr>
            <w:r w:rsidRPr="00A12BD4">
              <w:rPr>
                <w:rFonts w:eastAsia="Times New Roman" w:cstheme="minorHAnsi"/>
                <w:sz w:val="24"/>
                <w:szCs w:val="24"/>
                <w:lang w:eastAsia="en-GB"/>
              </w:rPr>
              <w:t>Cadre en acier revêtu de peinture en poudre, tige de 11 mm de diamètre, patins en plastique noir avec ou sans feutre pour sols durs et mous</w:t>
            </w:r>
          </w:p>
          <w:p w14:paraId="77EAA4A1" w14:textId="77777777" w:rsidR="008E14F6" w:rsidRPr="00A12BD4" w:rsidRDefault="008E14F6" w:rsidP="008E14F6">
            <w:pPr>
              <w:pStyle w:val="Paragraphedeliste"/>
              <w:numPr>
                <w:ilvl w:val="0"/>
                <w:numId w:val="26"/>
              </w:numPr>
              <w:tabs>
                <w:tab w:val="left" w:pos="165"/>
              </w:tabs>
              <w:spacing w:before="0" w:after="0" w:line="240" w:lineRule="auto"/>
              <w:ind w:left="23" w:hanging="23"/>
              <w:jc w:val="both"/>
              <w:rPr>
                <w:rFonts w:eastAsia="Times New Roman" w:cstheme="minorHAnsi"/>
                <w:sz w:val="24"/>
                <w:szCs w:val="24"/>
                <w:lang w:eastAsia="en-GB"/>
              </w:rPr>
            </w:pPr>
            <w:r w:rsidRPr="00A12BD4">
              <w:rPr>
                <w:rFonts w:eastAsia="Times New Roman" w:cstheme="minorHAnsi"/>
                <w:sz w:val="24"/>
                <w:szCs w:val="24"/>
                <w:lang w:eastAsia="en-GB"/>
              </w:rPr>
              <w:t>Pieds en bois massif de frêne laqué naturel ou laqué et teinté en noir, collés et fixés avec des pièces métalliques, avec des patins en feutre</w:t>
            </w:r>
          </w:p>
          <w:p w14:paraId="7FBAB7E9"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1276" w:type="dxa"/>
          </w:tcPr>
          <w:p w14:paraId="392E5690" w14:textId="77777777" w:rsidR="008E14F6" w:rsidRPr="00A12BD4" w:rsidRDefault="008E14F6" w:rsidP="002A7B53">
            <w:pPr>
              <w:jc w:val="center"/>
              <w:rPr>
                <w:rFonts w:cstheme="minorHAnsi"/>
                <w:b/>
                <w:bCs/>
                <w:sz w:val="20"/>
                <w:szCs w:val="20"/>
              </w:rPr>
            </w:pPr>
            <w:r w:rsidRPr="00A12BD4">
              <w:rPr>
                <w:rFonts w:cstheme="minorHAnsi"/>
                <w:b/>
                <w:bCs/>
                <w:sz w:val="20"/>
                <w:szCs w:val="20"/>
              </w:rPr>
              <w:t>2U</w:t>
            </w:r>
          </w:p>
        </w:tc>
      </w:tr>
      <w:tr w:rsidR="008E14F6" w:rsidRPr="00A12BD4" w14:paraId="3F8ABC51" w14:textId="77777777" w:rsidTr="002A7B53">
        <w:tc>
          <w:tcPr>
            <w:tcW w:w="1703" w:type="dxa"/>
          </w:tcPr>
          <w:p w14:paraId="5641376D" w14:textId="77777777" w:rsidR="008E14F6" w:rsidRPr="00A12BD4" w:rsidRDefault="008E14F6" w:rsidP="002A7B53">
            <w:pPr>
              <w:spacing w:after="0" w:line="240" w:lineRule="auto"/>
              <w:jc w:val="both"/>
              <w:rPr>
                <w:rFonts w:eastAsia="Times New Roman" w:cstheme="minorHAnsi"/>
                <w:b/>
                <w:bCs/>
                <w:sz w:val="22"/>
                <w:szCs w:val="22"/>
                <w:lang w:eastAsia="en-GB"/>
              </w:rPr>
            </w:pPr>
            <w:r w:rsidRPr="00A12BD4">
              <w:rPr>
                <w:rFonts w:eastAsia="Times New Roman" w:cstheme="minorHAnsi"/>
                <w:b/>
                <w:bCs/>
                <w:sz w:val="22"/>
                <w:szCs w:val="22"/>
                <w:lang w:eastAsia="en-GB"/>
              </w:rPr>
              <w:t>Salon lounge Type M7-Ariana</w:t>
            </w:r>
          </w:p>
          <w:p w14:paraId="1EF8415E"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7648" w:type="dxa"/>
          </w:tcPr>
          <w:p w14:paraId="34F074C9" w14:textId="77777777" w:rsidR="008E14F6" w:rsidRPr="00A12BD4" w:rsidRDefault="008E14F6" w:rsidP="002A7B53">
            <w:pPr>
              <w:spacing w:after="0" w:line="240" w:lineRule="auto"/>
              <w:jc w:val="both"/>
              <w:rPr>
                <w:rFonts w:eastAsia="Times New Roman" w:cstheme="minorHAnsi"/>
                <w:sz w:val="24"/>
                <w:szCs w:val="24"/>
                <w:lang w:eastAsia="en-GB"/>
              </w:rPr>
            </w:pPr>
            <w:r w:rsidRPr="00A12BD4">
              <w:rPr>
                <w:rFonts w:eastAsia="Times New Roman" w:cstheme="minorHAnsi"/>
                <w:b/>
                <w:bCs/>
                <w:sz w:val="22"/>
                <w:szCs w:val="22"/>
                <w:lang w:eastAsia="en-GB"/>
              </w:rPr>
              <w:t>Salon lounge Type M7</w:t>
            </w:r>
          </w:p>
          <w:p w14:paraId="07BD215C" w14:textId="77777777" w:rsidR="008E14F6" w:rsidRPr="00A12BD4" w:rsidRDefault="008E14F6" w:rsidP="008E14F6">
            <w:pPr>
              <w:pStyle w:val="Paragraphedeliste"/>
              <w:numPr>
                <w:ilvl w:val="0"/>
                <w:numId w:val="25"/>
              </w:numPr>
              <w:spacing w:before="0" w:after="0" w:line="240" w:lineRule="auto"/>
              <w:ind w:left="165" w:right="313" w:hanging="165"/>
              <w:jc w:val="both"/>
              <w:rPr>
                <w:rFonts w:eastAsia="Times New Roman" w:cstheme="minorHAnsi"/>
                <w:sz w:val="24"/>
                <w:szCs w:val="24"/>
                <w:lang w:eastAsia="en-GB"/>
              </w:rPr>
            </w:pPr>
            <w:r w:rsidRPr="00A12BD4">
              <w:rPr>
                <w:rFonts w:eastAsia="Times New Roman" w:cstheme="minorHAnsi"/>
                <w:sz w:val="24"/>
                <w:szCs w:val="24"/>
                <w:lang w:eastAsia="en-GB"/>
              </w:rPr>
              <w:t>Fourniture et pose d'un salon lounge Type M6 composé d'un canapé 2 places</w:t>
            </w:r>
          </w:p>
          <w:p w14:paraId="7DB56DD5" w14:textId="77777777" w:rsidR="008E14F6" w:rsidRPr="00A12BD4" w:rsidRDefault="008E14F6" w:rsidP="008E14F6">
            <w:pPr>
              <w:pStyle w:val="Paragraphedeliste"/>
              <w:numPr>
                <w:ilvl w:val="0"/>
                <w:numId w:val="25"/>
              </w:numPr>
              <w:spacing w:before="0" w:after="0" w:line="240" w:lineRule="auto"/>
              <w:ind w:left="165" w:right="313" w:hanging="165"/>
              <w:jc w:val="both"/>
              <w:rPr>
                <w:rFonts w:eastAsia="Times New Roman" w:cstheme="minorHAnsi"/>
                <w:sz w:val="24"/>
                <w:szCs w:val="24"/>
                <w:lang w:eastAsia="en-GB"/>
              </w:rPr>
            </w:pPr>
            <w:r w:rsidRPr="00A12BD4">
              <w:rPr>
                <w:rFonts w:eastAsia="Times New Roman" w:cstheme="minorHAnsi"/>
                <w:sz w:val="24"/>
                <w:szCs w:val="24"/>
                <w:lang w:eastAsia="en-GB"/>
              </w:rPr>
              <w:t>Carcasse et assise en bois rouge recouverte en mousse haute densité et une couche de dacron revêtement en tissu</w:t>
            </w:r>
          </w:p>
          <w:p w14:paraId="3443730D" w14:textId="77777777" w:rsidR="008E14F6" w:rsidRPr="00A12BD4" w:rsidRDefault="008E14F6" w:rsidP="002A7B53">
            <w:pPr>
              <w:spacing w:after="0" w:line="240" w:lineRule="auto"/>
              <w:jc w:val="both"/>
              <w:rPr>
                <w:rFonts w:eastAsia="Times New Roman" w:cstheme="minorHAnsi"/>
                <w:b/>
                <w:bCs/>
                <w:sz w:val="24"/>
                <w:szCs w:val="24"/>
                <w:lang w:eastAsia="en-GB"/>
              </w:rPr>
            </w:pPr>
          </w:p>
        </w:tc>
        <w:tc>
          <w:tcPr>
            <w:tcW w:w="1276" w:type="dxa"/>
          </w:tcPr>
          <w:p w14:paraId="1AA17824" w14:textId="77777777" w:rsidR="008E14F6" w:rsidRPr="00A12BD4" w:rsidRDefault="008E14F6" w:rsidP="002A7B53">
            <w:pPr>
              <w:jc w:val="center"/>
              <w:rPr>
                <w:rFonts w:cstheme="minorHAnsi"/>
                <w:b/>
                <w:bCs/>
                <w:sz w:val="20"/>
                <w:szCs w:val="20"/>
              </w:rPr>
            </w:pPr>
            <w:r w:rsidRPr="00A12BD4">
              <w:rPr>
                <w:rFonts w:cstheme="minorHAnsi"/>
                <w:b/>
                <w:bCs/>
                <w:sz w:val="20"/>
                <w:szCs w:val="20"/>
              </w:rPr>
              <w:lastRenderedPageBreak/>
              <w:t>1U</w:t>
            </w:r>
          </w:p>
        </w:tc>
      </w:tr>
      <w:tr w:rsidR="008E14F6" w:rsidRPr="00A12BD4" w14:paraId="6A698821" w14:textId="77777777" w:rsidTr="002A7B53">
        <w:tc>
          <w:tcPr>
            <w:tcW w:w="1703" w:type="dxa"/>
          </w:tcPr>
          <w:p w14:paraId="486754F4" w14:textId="77777777" w:rsidR="008E14F6" w:rsidRPr="00A12BD4" w:rsidRDefault="008E14F6" w:rsidP="002A7B53">
            <w:pPr>
              <w:spacing w:after="0" w:line="240" w:lineRule="auto"/>
              <w:jc w:val="both"/>
              <w:rPr>
                <w:rFonts w:eastAsia="Times New Roman" w:cstheme="minorHAnsi"/>
                <w:b/>
                <w:bCs/>
                <w:sz w:val="22"/>
                <w:szCs w:val="22"/>
                <w:lang w:eastAsia="en-GB"/>
              </w:rPr>
            </w:pPr>
            <w:r w:rsidRPr="00A12BD4">
              <w:rPr>
                <w:rFonts w:eastAsia="Times New Roman" w:cstheme="minorHAnsi"/>
                <w:b/>
                <w:bCs/>
                <w:sz w:val="22"/>
                <w:szCs w:val="22"/>
                <w:lang w:eastAsia="en-GB"/>
              </w:rPr>
              <w:t>Salon lounge Type M8-monastir</w:t>
            </w:r>
          </w:p>
          <w:p w14:paraId="3F32F333" w14:textId="77777777" w:rsidR="008E14F6" w:rsidRPr="00A12BD4" w:rsidRDefault="008E14F6" w:rsidP="002A7B53">
            <w:pPr>
              <w:spacing w:after="0" w:line="240" w:lineRule="auto"/>
              <w:jc w:val="both"/>
              <w:rPr>
                <w:rFonts w:eastAsia="Times New Roman" w:cstheme="minorHAnsi"/>
                <w:b/>
                <w:bCs/>
                <w:sz w:val="22"/>
                <w:szCs w:val="22"/>
                <w:lang w:eastAsia="en-GB"/>
              </w:rPr>
            </w:pPr>
          </w:p>
        </w:tc>
        <w:tc>
          <w:tcPr>
            <w:tcW w:w="7648" w:type="dxa"/>
          </w:tcPr>
          <w:p w14:paraId="20A8CE36" w14:textId="77777777" w:rsidR="008E14F6" w:rsidRPr="00A12BD4" w:rsidRDefault="008E14F6" w:rsidP="002A7B53">
            <w:pPr>
              <w:spacing w:after="0" w:line="240" w:lineRule="auto"/>
              <w:jc w:val="both"/>
              <w:rPr>
                <w:rFonts w:eastAsia="Times New Roman" w:cstheme="minorHAnsi"/>
                <w:sz w:val="24"/>
                <w:szCs w:val="24"/>
                <w:lang w:eastAsia="en-GB"/>
              </w:rPr>
            </w:pPr>
            <w:r w:rsidRPr="00A12BD4">
              <w:rPr>
                <w:rFonts w:eastAsia="Times New Roman" w:cstheme="minorHAnsi"/>
                <w:b/>
                <w:bCs/>
                <w:sz w:val="22"/>
                <w:szCs w:val="22"/>
                <w:lang w:eastAsia="en-GB"/>
              </w:rPr>
              <w:t>Salon lounge Type M8</w:t>
            </w:r>
          </w:p>
          <w:p w14:paraId="06FBA990" w14:textId="77777777" w:rsidR="008E14F6" w:rsidRPr="00A12BD4" w:rsidRDefault="008E14F6" w:rsidP="002A7B53">
            <w:pPr>
              <w:spacing w:after="0" w:line="240" w:lineRule="auto"/>
              <w:jc w:val="both"/>
              <w:rPr>
                <w:rFonts w:eastAsia="Times New Roman" w:cstheme="minorHAnsi"/>
                <w:sz w:val="24"/>
                <w:szCs w:val="24"/>
                <w:lang w:eastAsia="en-GB"/>
              </w:rPr>
            </w:pPr>
            <w:r w:rsidRPr="00A12BD4">
              <w:rPr>
                <w:rFonts w:eastAsia="Times New Roman" w:cstheme="minorHAnsi"/>
                <w:sz w:val="24"/>
                <w:szCs w:val="24"/>
                <w:lang w:eastAsia="en-GB"/>
              </w:rPr>
              <w:t>- Fourniture et pose d'un salon lounge Type M6 composé d'un canapé 2 places et deux chauffeuses.</w:t>
            </w:r>
          </w:p>
          <w:p w14:paraId="7FA4B8C6" w14:textId="77777777" w:rsidR="008E14F6" w:rsidRPr="00A12BD4" w:rsidRDefault="008E14F6" w:rsidP="002A7B53">
            <w:pPr>
              <w:spacing w:after="0" w:line="240" w:lineRule="auto"/>
              <w:jc w:val="both"/>
              <w:rPr>
                <w:rFonts w:eastAsia="Times New Roman" w:cstheme="minorHAnsi"/>
                <w:sz w:val="24"/>
                <w:szCs w:val="24"/>
                <w:lang w:eastAsia="en-GB"/>
              </w:rPr>
            </w:pPr>
          </w:p>
        </w:tc>
        <w:tc>
          <w:tcPr>
            <w:tcW w:w="1276" w:type="dxa"/>
          </w:tcPr>
          <w:p w14:paraId="6D517E5C" w14:textId="77777777" w:rsidR="008E14F6" w:rsidRPr="00A12BD4" w:rsidRDefault="008E14F6" w:rsidP="002A7B53">
            <w:pPr>
              <w:jc w:val="center"/>
              <w:rPr>
                <w:rFonts w:cstheme="minorHAnsi"/>
                <w:b/>
                <w:bCs/>
                <w:sz w:val="20"/>
                <w:szCs w:val="20"/>
              </w:rPr>
            </w:pPr>
            <w:r w:rsidRPr="00A12BD4">
              <w:rPr>
                <w:rFonts w:cstheme="minorHAnsi"/>
                <w:b/>
                <w:bCs/>
                <w:sz w:val="20"/>
                <w:szCs w:val="20"/>
              </w:rPr>
              <w:t>1U</w:t>
            </w:r>
          </w:p>
        </w:tc>
      </w:tr>
      <w:tr w:rsidR="008E14F6" w:rsidRPr="00A12BD4" w14:paraId="2DD7E2BD" w14:textId="77777777" w:rsidTr="002A7B53">
        <w:tc>
          <w:tcPr>
            <w:tcW w:w="1703" w:type="dxa"/>
          </w:tcPr>
          <w:p w14:paraId="6D984BCD" w14:textId="77777777" w:rsidR="008E14F6" w:rsidRPr="00A12BD4" w:rsidRDefault="008E14F6" w:rsidP="002A7B53">
            <w:pPr>
              <w:spacing w:after="0" w:line="240" w:lineRule="auto"/>
              <w:jc w:val="both"/>
              <w:rPr>
                <w:rFonts w:eastAsia="Times New Roman" w:cstheme="minorHAnsi"/>
                <w:b/>
                <w:bCs/>
                <w:sz w:val="22"/>
                <w:szCs w:val="22"/>
                <w:lang w:eastAsia="en-GB"/>
              </w:rPr>
            </w:pPr>
            <w:r w:rsidRPr="00A12BD4">
              <w:rPr>
                <w:rFonts w:eastAsia="Times New Roman" w:cstheme="minorHAnsi"/>
                <w:b/>
                <w:bCs/>
                <w:sz w:val="22"/>
                <w:szCs w:val="22"/>
                <w:lang w:eastAsia="en-GB"/>
              </w:rPr>
              <w:t>Table Compacte type M9-CBC ARIANA</w:t>
            </w:r>
          </w:p>
        </w:tc>
        <w:tc>
          <w:tcPr>
            <w:tcW w:w="7648" w:type="dxa"/>
          </w:tcPr>
          <w:p w14:paraId="06A0F44F"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Table compacte</w:t>
            </w:r>
          </w:p>
          <w:p w14:paraId="67C91F7D" w14:textId="77777777" w:rsidR="008E14F6" w:rsidRPr="00A12BD4" w:rsidRDefault="008E14F6" w:rsidP="008E14F6">
            <w:pPr>
              <w:pStyle w:val="Paragraphedeliste"/>
              <w:numPr>
                <w:ilvl w:val="0"/>
                <w:numId w:val="25"/>
              </w:numPr>
              <w:spacing w:before="0" w:after="0" w:line="240" w:lineRule="auto"/>
              <w:ind w:left="165" w:right="313" w:hanging="165"/>
              <w:jc w:val="both"/>
              <w:rPr>
                <w:rFonts w:eastAsia="Times New Roman" w:cstheme="minorHAnsi"/>
                <w:sz w:val="24"/>
                <w:szCs w:val="24"/>
                <w:lang w:eastAsia="en-GB"/>
              </w:rPr>
            </w:pPr>
            <w:r w:rsidRPr="00A12BD4">
              <w:rPr>
                <w:rFonts w:eastAsia="Times New Roman" w:cstheme="minorHAnsi"/>
                <w:sz w:val="24"/>
                <w:szCs w:val="24"/>
                <w:lang w:eastAsia="en-GB"/>
              </w:rPr>
              <w:t>Facile à déplacer composée d’un plateau en MFC (mélamine) 16 mm (500x400) avec chants ABS 1 mm ; aggloméré de 16 mm, placage bois avec chants de 1,5 mm ; Hauteur de table - 620 mm</w:t>
            </w:r>
          </w:p>
          <w:p w14:paraId="29C9DF5E" w14:textId="77777777" w:rsidR="008E14F6" w:rsidRPr="00A12BD4" w:rsidRDefault="008E14F6" w:rsidP="008E14F6">
            <w:pPr>
              <w:pStyle w:val="Paragraphedeliste"/>
              <w:numPr>
                <w:ilvl w:val="0"/>
                <w:numId w:val="25"/>
              </w:numPr>
              <w:spacing w:before="0" w:after="0" w:line="240" w:lineRule="auto"/>
              <w:ind w:left="165" w:right="313" w:hanging="165"/>
              <w:jc w:val="both"/>
              <w:rPr>
                <w:rFonts w:eastAsia="Times New Roman" w:cstheme="minorHAnsi"/>
                <w:sz w:val="24"/>
                <w:szCs w:val="24"/>
                <w:lang w:eastAsia="en-GB"/>
              </w:rPr>
            </w:pPr>
            <w:r w:rsidRPr="00A12BD4">
              <w:rPr>
                <w:rFonts w:eastAsia="Times New Roman" w:cstheme="minorHAnsi"/>
                <w:sz w:val="24"/>
                <w:szCs w:val="24"/>
                <w:lang w:eastAsia="en-GB"/>
              </w:rPr>
              <w:t>Pied en Plaque métallique de 8 mm sous le plateau ; tube de la colonne verticale (40x40x2) en métal revêtu à la poudre ; Base métallique de 8 mm avec 4patins en feutre adhésifs.</w:t>
            </w:r>
          </w:p>
        </w:tc>
        <w:tc>
          <w:tcPr>
            <w:tcW w:w="1276" w:type="dxa"/>
          </w:tcPr>
          <w:p w14:paraId="408AF4A3" w14:textId="77777777" w:rsidR="008E14F6" w:rsidRPr="00A12BD4" w:rsidRDefault="008E14F6" w:rsidP="002A7B53">
            <w:pPr>
              <w:jc w:val="center"/>
              <w:rPr>
                <w:rFonts w:cstheme="minorHAnsi"/>
                <w:b/>
                <w:bCs/>
                <w:sz w:val="20"/>
                <w:szCs w:val="20"/>
              </w:rPr>
            </w:pPr>
            <w:r w:rsidRPr="00A12BD4">
              <w:rPr>
                <w:rFonts w:cstheme="minorHAnsi"/>
                <w:b/>
                <w:bCs/>
                <w:sz w:val="20"/>
                <w:szCs w:val="20"/>
              </w:rPr>
              <w:t>2U</w:t>
            </w:r>
          </w:p>
        </w:tc>
      </w:tr>
      <w:tr w:rsidR="008E14F6" w:rsidRPr="00A12BD4" w14:paraId="39EBA1B0" w14:textId="77777777" w:rsidTr="002A7B53">
        <w:tc>
          <w:tcPr>
            <w:tcW w:w="1703" w:type="dxa"/>
          </w:tcPr>
          <w:p w14:paraId="4E22381D"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Chaise Lounge Type M10-MONASTIR-NABEUL</w:t>
            </w:r>
          </w:p>
          <w:p w14:paraId="11CF8701" w14:textId="77777777" w:rsidR="008E14F6" w:rsidRPr="00A12BD4" w:rsidRDefault="008E14F6" w:rsidP="002A7B53">
            <w:pPr>
              <w:spacing w:after="0" w:line="240" w:lineRule="auto"/>
              <w:jc w:val="both"/>
              <w:rPr>
                <w:rFonts w:eastAsia="Times New Roman" w:cstheme="minorHAnsi"/>
                <w:b/>
                <w:bCs/>
                <w:sz w:val="22"/>
                <w:szCs w:val="22"/>
                <w:lang w:eastAsia="en-GB"/>
              </w:rPr>
            </w:pPr>
          </w:p>
        </w:tc>
        <w:tc>
          <w:tcPr>
            <w:tcW w:w="7648" w:type="dxa"/>
            <w:vAlign w:val="center"/>
          </w:tcPr>
          <w:p w14:paraId="617AFC5D" w14:textId="77777777" w:rsidR="008E14F6" w:rsidRPr="00A12BD4" w:rsidRDefault="008E14F6" w:rsidP="002A7B53">
            <w:pPr>
              <w:spacing w:after="0" w:line="240" w:lineRule="auto"/>
              <w:jc w:val="both"/>
              <w:rPr>
                <w:rFonts w:eastAsia="Times New Roman" w:cstheme="minorHAnsi"/>
                <w:b/>
                <w:bCs/>
                <w:sz w:val="24"/>
                <w:szCs w:val="24"/>
                <w:lang w:eastAsia="en-GB"/>
              </w:rPr>
            </w:pPr>
            <w:r w:rsidRPr="00A12BD4">
              <w:rPr>
                <w:rFonts w:eastAsia="Times New Roman" w:cstheme="minorHAnsi"/>
                <w:b/>
                <w:bCs/>
                <w:sz w:val="24"/>
                <w:szCs w:val="24"/>
                <w:lang w:eastAsia="en-GB"/>
              </w:rPr>
              <w:t>Planche technique : Planche Chaise Lounge Type M10</w:t>
            </w:r>
          </w:p>
          <w:p w14:paraId="4630752B" w14:textId="77777777" w:rsidR="008E14F6" w:rsidRPr="00A12BD4" w:rsidRDefault="008E14F6" w:rsidP="008E14F6">
            <w:pPr>
              <w:pStyle w:val="Paragraphedeliste"/>
              <w:numPr>
                <w:ilvl w:val="0"/>
                <w:numId w:val="25"/>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Fourniture et pose d'une chaise -siège lounge Cadre et garniture</w:t>
            </w:r>
          </w:p>
          <w:p w14:paraId="4C0BD65A" w14:textId="77777777" w:rsidR="008E14F6" w:rsidRPr="00A12BD4" w:rsidRDefault="008E14F6" w:rsidP="008E14F6">
            <w:pPr>
              <w:pStyle w:val="Paragraphedeliste"/>
              <w:numPr>
                <w:ilvl w:val="0"/>
                <w:numId w:val="25"/>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Structure en acier moulée en polyuréthane ;</w:t>
            </w:r>
          </w:p>
          <w:p w14:paraId="7D2B0B77" w14:textId="77777777" w:rsidR="008E14F6" w:rsidRPr="00A12BD4" w:rsidRDefault="008E14F6" w:rsidP="008E14F6">
            <w:pPr>
              <w:pStyle w:val="Paragraphedeliste"/>
              <w:numPr>
                <w:ilvl w:val="0"/>
                <w:numId w:val="25"/>
              </w:numPr>
              <w:spacing w:before="0" w:after="0" w:line="240" w:lineRule="auto"/>
              <w:ind w:left="165" w:hanging="165"/>
              <w:jc w:val="both"/>
              <w:rPr>
                <w:rFonts w:eastAsia="Times New Roman" w:cstheme="minorHAnsi"/>
                <w:sz w:val="24"/>
                <w:szCs w:val="24"/>
                <w:lang w:eastAsia="en-GB"/>
              </w:rPr>
            </w:pPr>
            <w:r w:rsidRPr="00A12BD4">
              <w:rPr>
                <w:rFonts w:eastAsia="Times New Roman" w:cstheme="minorHAnsi"/>
                <w:sz w:val="24"/>
                <w:szCs w:val="24"/>
                <w:lang w:eastAsia="en-GB"/>
              </w:rPr>
              <w:t>Base de quatre pieds en bois naturel frêne laqué.</w:t>
            </w:r>
          </w:p>
          <w:p w14:paraId="7763CD16" w14:textId="77777777" w:rsidR="008E14F6" w:rsidRPr="00A12BD4" w:rsidRDefault="008E14F6" w:rsidP="002A7B53">
            <w:pPr>
              <w:spacing w:after="0" w:line="240" w:lineRule="auto"/>
              <w:jc w:val="both"/>
              <w:rPr>
                <w:rFonts w:eastAsia="Times New Roman" w:cstheme="minorHAnsi"/>
                <w:sz w:val="24"/>
                <w:szCs w:val="24"/>
                <w:lang w:eastAsia="en-GB"/>
              </w:rPr>
            </w:pPr>
          </w:p>
        </w:tc>
        <w:tc>
          <w:tcPr>
            <w:tcW w:w="1276" w:type="dxa"/>
          </w:tcPr>
          <w:p w14:paraId="4ABFC4BF" w14:textId="77777777" w:rsidR="008E14F6" w:rsidRPr="00A12BD4" w:rsidRDefault="008E14F6" w:rsidP="002A7B53">
            <w:pPr>
              <w:jc w:val="center"/>
              <w:rPr>
                <w:rFonts w:cstheme="minorHAnsi"/>
                <w:b/>
                <w:bCs/>
                <w:sz w:val="20"/>
                <w:szCs w:val="20"/>
              </w:rPr>
            </w:pPr>
            <w:r w:rsidRPr="00A12BD4">
              <w:rPr>
                <w:rFonts w:cstheme="minorHAnsi"/>
                <w:b/>
                <w:bCs/>
                <w:sz w:val="20"/>
                <w:szCs w:val="20"/>
              </w:rPr>
              <w:t>2U</w:t>
            </w:r>
          </w:p>
        </w:tc>
      </w:tr>
    </w:tbl>
    <w:p w14:paraId="1FA6AFA9" w14:textId="77777777" w:rsidR="008E14F6" w:rsidRPr="00A12BD4" w:rsidRDefault="008E14F6" w:rsidP="008E14F6">
      <w:pPr>
        <w:spacing w:line="240" w:lineRule="auto"/>
        <w:jc w:val="both"/>
        <w:rPr>
          <w:rFonts w:cstheme="minorHAnsi"/>
          <w:sz w:val="20"/>
          <w:szCs w:val="20"/>
          <w:lang w:eastAsia="fr-FR"/>
        </w:rPr>
      </w:pPr>
    </w:p>
    <w:p w14:paraId="58ADAE40" w14:textId="5D2D7629" w:rsidR="008E14F6" w:rsidRDefault="008E14F6" w:rsidP="0016410A">
      <w:pPr>
        <w:pStyle w:val="Paragraphedeliste"/>
        <w:numPr>
          <w:ilvl w:val="0"/>
          <w:numId w:val="35"/>
        </w:numPr>
        <w:spacing w:before="0"/>
        <w:jc w:val="both"/>
        <w:rPr>
          <w:rFonts w:cstheme="minorHAnsi"/>
          <w:b/>
          <w:sz w:val="24"/>
          <w:szCs w:val="24"/>
          <w:lang w:val="fr-FR"/>
        </w:rPr>
      </w:pPr>
      <w:r w:rsidRPr="0016410A">
        <w:rPr>
          <w:rFonts w:cstheme="minorHAnsi"/>
          <w:b/>
          <w:sz w:val="24"/>
          <w:szCs w:val="24"/>
          <w:lang w:val="fr-FR"/>
        </w:rPr>
        <w:t xml:space="preserve">Soumission de l’offre : </w:t>
      </w:r>
    </w:p>
    <w:p w14:paraId="28C3DB9F" w14:textId="38230760" w:rsidR="00F23ECF" w:rsidRPr="00F23ECF" w:rsidRDefault="00F23ECF" w:rsidP="00F20DB6">
      <w:pPr>
        <w:spacing w:before="0"/>
        <w:jc w:val="both"/>
        <w:rPr>
          <w:rFonts w:cstheme="minorHAnsi"/>
          <w:b/>
          <w:bCs/>
          <w:i/>
          <w:iCs/>
          <w:sz w:val="20"/>
          <w:szCs w:val="20"/>
          <w:u w:val="single"/>
          <w:lang w:val="fr-FR" w:eastAsia="fr-FR"/>
        </w:rPr>
      </w:pPr>
      <w:r w:rsidRPr="00F23ECF">
        <w:rPr>
          <w:rFonts w:cstheme="minorHAnsi"/>
          <w:b/>
          <w:bCs/>
          <w:i/>
          <w:iCs/>
          <w:sz w:val="20"/>
          <w:szCs w:val="20"/>
          <w:u w:val="single"/>
          <w:lang w:val="fr-FR" w:eastAsia="fr-FR"/>
        </w:rPr>
        <w:t xml:space="preserve">Le projet insiste que tous les équipements </w:t>
      </w:r>
      <w:r w:rsidR="00F20DB6" w:rsidRPr="00F20DB6">
        <w:rPr>
          <w:rFonts w:cstheme="minorHAnsi"/>
          <w:b/>
          <w:bCs/>
          <w:i/>
          <w:iCs/>
          <w:sz w:val="20"/>
          <w:szCs w:val="20"/>
          <w:u w:val="single"/>
          <w:lang w:val="fr-FR" w:eastAsia="fr-FR"/>
        </w:rPr>
        <w:t xml:space="preserve">bureautiques </w:t>
      </w:r>
      <w:r w:rsidRPr="00F23ECF">
        <w:rPr>
          <w:rFonts w:cstheme="minorHAnsi"/>
          <w:b/>
          <w:bCs/>
          <w:i/>
          <w:iCs/>
          <w:sz w:val="20"/>
          <w:szCs w:val="20"/>
          <w:u w:val="single"/>
          <w:lang w:val="fr-FR" w:eastAsia="fr-FR"/>
        </w:rPr>
        <w:t xml:space="preserve">doivent. </w:t>
      </w:r>
      <w:proofErr w:type="gramStart"/>
      <w:r w:rsidRPr="00F23ECF">
        <w:rPr>
          <w:rFonts w:cstheme="minorHAnsi"/>
          <w:b/>
          <w:bCs/>
          <w:i/>
          <w:iCs/>
          <w:sz w:val="20"/>
          <w:szCs w:val="20"/>
          <w:u w:val="single"/>
          <w:lang w:val="fr-FR" w:eastAsia="fr-FR"/>
        </w:rPr>
        <w:t>être</w:t>
      </w:r>
      <w:proofErr w:type="gramEnd"/>
      <w:r w:rsidRPr="00F23ECF">
        <w:rPr>
          <w:rFonts w:cstheme="minorHAnsi"/>
          <w:b/>
          <w:bCs/>
          <w:i/>
          <w:iCs/>
          <w:sz w:val="20"/>
          <w:szCs w:val="20"/>
          <w:u w:val="single"/>
          <w:lang w:val="fr-FR" w:eastAsia="fr-FR"/>
        </w:rPr>
        <w:t xml:space="preserve"> disponible en Tunisie</w:t>
      </w:r>
    </w:p>
    <w:p w14:paraId="1A02AE82" w14:textId="77777777" w:rsidR="008E14F6" w:rsidRPr="0016410A" w:rsidRDefault="008E14F6" w:rsidP="008E14F6">
      <w:pPr>
        <w:spacing w:line="240" w:lineRule="auto"/>
        <w:jc w:val="both"/>
        <w:rPr>
          <w:rFonts w:cstheme="minorHAnsi"/>
          <w:sz w:val="20"/>
          <w:szCs w:val="20"/>
          <w:lang w:val="fr-FR" w:eastAsia="fr-FR"/>
        </w:rPr>
      </w:pPr>
      <w:r w:rsidRPr="0016410A">
        <w:rPr>
          <w:rFonts w:cstheme="minorHAnsi"/>
          <w:sz w:val="20"/>
          <w:szCs w:val="20"/>
          <w:lang w:val="fr-FR" w:eastAsia="fr-FR"/>
        </w:rPr>
        <w:t xml:space="preserve">Les dossiers de réponse à la présente consultation, l’offre financière annexée des visuels des articles proposées, doivent être transmis à l’OIT par </w:t>
      </w:r>
      <w:proofErr w:type="gramStart"/>
      <w:r w:rsidRPr="0016410A">
        <w:rPr>
          <w:rFonts w:cstheme="minorHAnsi"/>
          <w:sz w:val="20"/>
          <w:szCs w:val="20"/>
          <w:lang w:val="fr-FR" w:eastAsia="fr-FR"/>
        </w:rPr>
        <w:t>email</w:t>
      </w:r>
      <w:proofErr w:type="gramEnd"/>
      <w:r w:rsidRPr="0016410A">
        <w:rPr>
          <w:rFonts w:cstheme="minorHAnsi"/>
          <w:sz w:val="20"/>
          <w:szCs w:val="20"/>
          <w:lang w:val="fr-FR" w:eastAsia="fr-FR"/>
        </w:rPr>
        <w:t xml:space="preserve"> à l’adresse suivante : tunisachat@ilo.org</w:t>
      </w:r>
      <w:r w:rsidRPr="0016410A" w:rsidDel="000F2A23">
        <w:rPr>
          <w:rFonts w:cstheme="minorHAnsi"/>
          <w:sz w:val="20"/>
          <w:szCs w:val="20"/>
          <w:lang w:val="fr-FR" w:eastAsia="fr-FR"/>
        </w:rPr>
        <w:t xml:space="preserve"> </w:t>
      </w:r>
      <w:r w:rsidRPr="0016410A">
        <w:rPr>
          <w:rFonts w:cstheme="minorHAnsi"/>
          <w:sz w:val="20"/>
          <w:szCs w:val="20"/>
          <w:lang w:val="fr-FR" w:eastAsia="fr-FR"/>
        </w:rPr>
        <w:t xml:space="preserve">en mentionnant dans l’objet « </w:t>
      </w:r>
      <w:proofErr w:type="spellStart"/>
      <w:r w:rsidRPr="0016410A">
        <w:rPr>
          <w:rFonts w:cstheme="minorHAnsi"/>
          <w:sz w:val="20"/>
          <w:szCs w:val="20"/>
          <w:lang w:val="fr-FR" w:eastAsia="fr-FR"/>
        </w:rPr>
        <w:t>AcJEMP</w:t>
      </w:r>
      <w:proofErr w:type="spellEnd"/>
      <w:r w:rsidRPr="0016410A">
        <w:rPr>
          <w:rFonts w:cstheme="minorHAnsi"/>
          <w:sz w:val="20"/>
          <w:szCs w:val="20"/>
          <w:lang w:val="fr-FR" w:eastAsia="fr-FR"/>
        </w:rPr>
        <w:t xml:space="preserve"> – Mobiliers CBC »</w:t>
      </w:r>
    </w:p>
    <w:p w14:paraId="73ED8239" w14:textId="486E3B45" w:rsidR="008E14F6" w:rsidRPr="0016410A" w:rsidRDefault="008E14F6" w:rsidP="00992513">
      <w:pPr>
        <w:spacing w:line="240" w:lineRule="auto"/>
        <w:jc w:val="both"/>
        <w:rPr>
          <w:rFonts w:cstheme="minorHAnsi"/>
          <w:sz w:val="20"/>
          <w:szCs w:val="20"/>
          <w:lang w:val="fr-FR" w:eastAsia="fr-FR"/>
        </w:rPr>
      </w:pPr>
      <w:r w:rsidRPr="0016410A">
        <w:rPr>
          <w:rFonts w:cstheme="minorHAnsi"/>
          <w:sz w:val="20"/>
          <w:szCs w:val="20"/>
          <w:lang w:val="fr-FR" w:eastAsia="fr-FR"/>
        </w:rPr>
        <w:t xml:space="preserve">La clôture de la candidature est fixée au </w:t>
      </w:r>
      <w:r w:rsidR="00650A92">
        <w:rPr>
          <w:rFonts w:cstheme="minorHAnsi"/>
          <w:sz w:val="20"/>
          <w:szCs w:val="20"/>
          <w:lang w:val="fr-FR" w:eastAsia="fr-FR"/>
        </w:rPr>
        <w:t>24</w:t>
      </w:r>
      <w:r w:rsidRPr="0016410A">
        <w:rPr>
          <w:rFonts w:cstheme="minorHAnsi"/>
          <w:sz w:val="20"/>
          <w:szCs w:val="20"/>
          <w:lang w:val="fr-FR" w:eastAsia="fr-FR"/>
        </w:rPr>
        <w:t xml:space="preserve"> novembre 2024 à min</w:t>
      </w:r>
      <w:r w:rsidR="007C21ED">
        <w:rPr>
          <w:rFonts w:cstheme="minorHAnsi"/>
          <w:sz w:val="20"/>
          <w:szCs w:val="20"/>
          <w:lang w:val="fr-FR" w:eastAsia="fr-FR"/>
        </w:rPr>
        <w:t>uit.</w:t>
      </w:r>
    </w:p>
    <w:sectPr w:rsidR="008E14F6" w:rsidRPr="0016410A" w:rsidSect="00426FA6">
      <w:headerReference w:type="default" r:id="rId13"/>
      <w:footerReference w:type="default" r:id="rId14"/>
      <w:headerReference w:type="first" r:id="rId15"/>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37BC" w14:textId="77777777" w:rsidR="00C44DE9" w:rsidRDefault="00C44DE9" w:rsidP="008154AC">
      <w:r>
        <w:separator/>
      </w:r>
    </w:p>
  </w:endnote>
  <w:endnote w:type="continuationSeparator" w:id="0">
    <w:p w14:paraId="7D8CCDB7" w14:textId="77777777" w:rsidR="00C44DE9" w:rsidRDefault="00C44DE9"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D391" w14:textId="14E6855F" w:rsidR="008867EE" w:rsidRDefault="008867EE" w:rsidP="00426FA6">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87EB" w14:textId="77777777" w:rsidR="00C44DE9" w:rsidRDefault="00C44DE9" w:rsidP="008154AC">
      <w:r>
        <w:separator/>
      </w:r>
    </w:p>
  </w:footnote>
  <w:footnote w:type="continuationSeparator" w:id="0">
    <w:p w14:paraId="3AC5131C" w14:textId="77777777" w:rsidR="00C44DE9" w:rsidRDefault="00C44DE9"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94374" w14:textId="77777777" w:rsidR="008867EE" w:rsidRDefault="008867EE" w:rsidP="0031050E">
    <w:pPr>
      <w:pBdr>
        <w:bottom w:val="dotted" w:sz="4" w:space="1" w:color="5B9BD5"/>
      </w:pBdr>
      <w:spacing w:line="276" w:lineRule="auto"/>
      <w:rPr>
        <w:rFonts w:eastAsia="Calibri"/>
        <w:b/>
        <w:noProof/>
        <w:color w:val="5B9BD5"/>
        <w:spacing w:val="-2"/>
        <w:szCs w:val="24"/>
        <w:lang w:eastAsia="en-GB"/>
      </w:rPr>
    </w:pPr>
    <w:r w:rsidRPr="0051593D">
      <w:rPr>
        <w:rFonts w:ascii="Trade Gothic LT Std" w:eastAsia="Calibri" w:hAnsi="Trade Gothic LT Std"/>
        <w:b/>
        <w:noProof/>
        <w:color w:val="5B9BD5"/>
        <w:spacing w:val="1"/>
        <w:szCs w:val="24"/>
        <w:lang w:eastAsia="en-GB"/>
      </w:rPr>
      <w:drawing>
        <wp:anchor distT="0" distB="0" distL="114300" distR="114300" simplePos="0" relativeHeight="251673600" behindDoc="1" locked="0" layoutInCell="1" allowOverlap="1" wp14:anchorId="61DD98DF" wp14:editId="0D3E8313">
          <wp:simplePos x="0" y="0"/>
          <wp:positionH relativeFrom="column">
            <wp:align>right</wp:align>
          </wp:positionH>
          <wp:positionV relativeFrom="line">
            <wp:align>center</wp:align>
          </wp:positionV>
          <wp:extent cx="432000" cy="356400"/>
          <wp:effectExtent l="0" t="0" r="6350" b="5715"/>
          <wp:wrapNone/>
          <wp:docPr id="393400442" name="Picture 39340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_E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356400"/>
                  </a:xfrm>
                  <a:prstGeom prst="rect">
                    <a:avLst/>
                  </a:prstGeom>
                </pic:spPr>
              </pic:pic>
            </a:graphicData>
          </a:graphic>
          <wp14:sizeRelH relativeFrom="page">
            <wp14:pctWidth>0</wp14:pctWidth>
          </wp14:sizeRelH>
          <wp14:sizeRelV relativeFrom="page">
            <wp14:pctHeight>0</wp14:pctHeight>
          </wp14:sizeRelV>
        </wp:anchor>
      </w:drawing>
    </w:r>
    <w:r w:rsidRPr="0051593D">
      <w:rPr>
        <w:rFonts w:eastAsia="Calibri"/>
        <w:b/>
        <w:noProof/>
        <w:color w:val="5B9BD5"/>
        <w:spacing w:val="1"/>
        <w:szCs w:val="24"/>
        <w:lang w:eastAsia="en-GB"/>
      </w:rPr>
      <w:t>I</w:t>
    </w:r>
    <w:r w:rsidRPr="0051593D">
      <w:rPr>
        <w:rFonts w:eastAsia="Calibri"/>
        <w:b/>
        <w:noProof/>
        <w:color w:val="5B9BD5"/>
        <w:spacing w:val="20"/>
        <w:szCs w:val="24"/>
        <w:lang w:eastAsia="en-GB"/>
      </w:rPr>
      <w:t>n</w:t>
    </w:r>
    <w:r w:rsidRPr="0051593D">
      <w:rPr>
        <w:rFonts w:eastAsia="Calibri"/>
        <w:b/>
        <w:noProof/>
        <w:color w:val="5B9BD5"/>
        <w:spacing w:val="1"/>
        <w:szCs w:val="24"/>
        <w:lang w:eastAsia="en-GB"/>
      </w:rPr>
      <w:t>t</w:t>
    </w:r>
    <w:r w:rsidRPr="0051593D">
      <w:rPr>
        <w:rFonts w:eastAsia="Calibri"/>
        <w:b/>
        <w:noProof/>
        <w:color w:val="5B9BD5"/>
        <w:spacing w:val="20"/>
        <w:szCs w:val="24"/>
        <w:lang w:eastAsia="en-GB"/>
      </w:rPr>
      <w:t>ern</w:t>
    </w:r>
    <w:r w:rsidRPr="0051593D">
      <w:rPr>
        <w:rFonts w:eastAsia="Calibri"/>
        <w:b/>
        <w:noProof/>
        <w:color w:val="5B9BD5"/>
        <w:spacing w:val="-3"/>
        <w:szCs w:val="24"/>
        <w:lang w:eastAsia="en-GB"/>
      </w:rPr>
      <w:t>a</w:t>
    </w:r>
    <w:r w:rsidRPr="0051593D">
      <w:rPr>
        <w:rFonts w:eastAsia="Calibri"/>
        <w:b/>
        <w:noProof/>
        <w:color w:val="5B9BD5"/>
        <w:spacing w:val="1"/>
        <w:szCs w:val="24"/>
        <w:lang w:eastAsia="en-GB"/>
      </w:rPr>
      <w:t>ti</w:t>
    </w:r>
    <w:r w:rsidRPr="0051593D">
      <w:rPr>
        <w:rFonts w:eastAsia="Calibri"/>
        <w:b/>
        <w:noProof/>
        <w:color w:val="5B9BD5"/>
        <w:spacing w:val="20"/>
        <w:szCs w:val="24"/>
        <w:lang w:eastAsia="en-GB"/>
      </w:rPr>
      <w:t>on</w:t>
    </w:r>
    <w:r w:rsidRPr="0051593D">
      <w:rPr>
        <w:rFonts w:eastAsia="Calibri"/>
        <w:b/>
        <w:noProof/>
        <w:color w:val="5B9BD5"/>
        <w:spacing w:val="-3"/>
        <w:szCs w:val="24"/>
        <w:lang w:eastAsia="en-GB"/>
      </w:rPr>
      <w:t>a</w:t>
    </w:r>
    <w:r w:rsidRPr="0051593D">
      <w:rPr>
        <w:rFonts w:eastAsia="Calibri"/>
        <w:b/>
        <w:noProof/>
        <w:color w:val="5B9BD5"/>
        <w:spacing w:val="20"/>
        <w:szCs w:val="24"/>
        <w:lang w:eastAsia="en-GB"/>
      </w:rPr>
      <w:t>l</w:t>
    </w:r>
    <w:r w:rsidRPr="0051593D">
      <w:rPr>
        <w:rFonts w:eastAsia="Calibri"/>
        <w:b/>
        <w:noProof/>
        <w:color w:val="5B9BD5"/>
        <w:spacing w:val="2"/>
        <w:szCs w:val="24"/>
        <w:lang w:eastAsia="en-GB"/>
      </w:rPr>
      <w:t xml:space="preserve"> </w:t>
    </w:r>
    <w:r w:rsidRPr="0051593D">
      <w:rPr>
        <w:rFonts w:eastAsia="Calibri"/>
        <w:b/>
        <w:noProof/>
        <w:color w:val="5B9BD5"/>
        <w:spacing w:val="20"/>
        <w:szCs w:val="24"/>
        <w:lang w:eastAsia="en-GB"/>
      </w:rPr>
      <w:t>Labo</w:t>
    </w:r>
    <w:r w:rsidRPr="0051593D">
      <w:rPr>
        <w:rFonts w:eastAsia="Calibri"/>
        <w:b/>
        <w:noProof/>
        <w:color w:val="5B9BD5"/>
        <w:spacing w:val="-3"/>
        <w:szCs w:val="24"/>
        <w:lang w:eastAsia="en-GB"/>
      </w:rPr>
      <w:t>u</w:t>
    </w:r>
    <w:r w:rsidRPr="0051593D">
      <w:rPr>
        <w:rFonts w:eastAsia="Calibri"/>
        <w:b/>
        <w:noProof/>
        <w:color w:val="5B9BD5"/>
        <w:spacing w:val="20"/>
        <w:szCs w:val="24"/>
        <w:lang w:eastAsia="en-GB"/>
      </w:rPr>
      <w:t>r</w:t>
    </w:r>
    <w:r w:rsidRPr="0051593D">
      <w:rPr>
        <w:rFonts w:eastAsia="Calibri"/>
        <w:b/>
        <w:noProof/>
        <w:color w:val="5B9BD5"/>
        <w:spacing w:val="-1"/>
        <w:szCs w:val="24"/>
        <w:lang w:eastAsia="en-GB"/>
      </w:rPr>
      <w:t xml:space="preserve"> </w:t>
    </w:r>
    <w:r w:rsidRPr="0051593D">
      <w:rPr>
        <w:rFonts w:eastAsia="Calibri"/>
        <w:b/>
        <w:noProof/>
        <w:color w:val="5B9BD5"/>
        <w:spacing w:val="1"/>
        <w:szCs w:val="24"/>
        <w:lang w:eastAsia="en-GB"/>
      </w:rPr>
      <w:t>Organization</w:t>
    </w:r>
    <w:r w:rsidRPr="0051593D">
      <w:rPr>
        <w:rFonts w:eastAsia="Calibri"/>
        <w:b/>
        <w:noProof/>
        <w:color w:val="5B9BD5"/>
        <w:spacing w:val="-2"/>
        <w:szCs w:val="24"/>
        <w:lang w:eastAsia="en-GB"/>
      </w:rPr>
      <w:t xml:space="preserve"> </w:t>
    </w:r>
  </w:p>
  <w:p w14:paraId="3322C2FE" w14:textId="7F6BF1A5" w:rsidR="008867EE" w:rsidRPr="0031050E" w:rsidRDefault="008867EE" w:rsidP="0031050E">
    <w:pPr>
      <w:pBdr>
        <w:bottom w:val="dotted" w:sz="4" w:space="1" w:color="5B9BD5"/>
      </w:pBdr>
      <w:spacing w:line="276" w:lineRule="auto"/>
      <w:rPr>
        <w:rFonts w:eastAsia="Calibri"/>
        <w:b/>
        <w:noProof/>
        <w:color w:val="5B9BD5"/>
        <w:spacing w:val="-2"/>
        <w:lang w:eastAsia="en-GB"/>
      </w:rPr>
    </w:pPr>
    <w:r>
      <w:rPr>
        <w:rFonts w:eastAsia="Calibri"/>
        <w:b/>
        <w:noProof/>
        <w:color w:val="5B9BD5"/>
        <w:spacing w:val="-2"/>
        <w:lang w:eastAsia="en-GB"/>
      </w:rPr>
      <w:t>Annex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D72C" w14:textId="77777777" w:rsidR="00B314DF" w:rsidRDefault="00B314DF" w:rsidP="00B314DF">
    <w:pPr>
      <w:pBdr>
        <w:bottom w:val="dotted" w:sz="4" w:space="1" w:color="5B9BD5"/>
      </w:pBdr>
      <w:spacing w:line="276" w:lineRule="auto"/>
      <w:rPr>
        <w:rFonts w:eastAsia="Calibri"/>
        <w:b/>
        <w:noProof/>
        <w:color w:val="5B9BD5"/>
        <w:spacing w:val="-2"/>
        <w:szCs w:val="24"/>
        <w:lang w:eastAsia="en-GB"/>
      </w:rPr>
    </w:pPr>
    <w:r w:rsidRPr="0051593D">
      <w:rPr>
        <w:rFonts w:ascii="Trade Gothic LT Std" w:eastAsia="Calibri" w:hAnsi="Trade Gothic LT Std"/>
        <w:b/>
        <w:noProof/>
        <w:color w:val="5B9BD5"/>
        <w:spacing w:val="1"/>
        <w:szCs w:val="24"/>
        <w:lang w:eastAsia="en-GB"/>
      </w:rPr>
      <w:drawing>
        <wp:anchor distT="0" distB="0" distL="114300" distR="114300" simplePos="0" relativeHeight="251675648" behindDoc="1" locked="0" layoutInCell="1" allowOverlap="1" wp14:anchorId="62D5BC7A" wp14:editId="3FD6D7E0">
          <wp:simplePos x="0" y="0"/>
          <wp:positionH relativeFrom="column">
            <wp:align>right</wp:align>
          </wp:positionH>
          <wp:positionV relativeFrom="line">
            <wp:align>center</wp:align>
          </wp:positionV>
          <wp:extent cx="432000" cy="356400"/>
          <wp:effectExtent l="0" t="0" r="6350" b="5715"/>
          <wp:wrapNone/>
          <wp:docPr id="112161698" name="Picture 112161698" descr="A blue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1698" name="Picture 112161698" descr="A blue logo with a circular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356400"/>
                  </a:xfrm>
                  <a:prstGeom prst="rect">
                    <a:avLst/>
                  </a:prstGeom>
                </pic:spPr>
              </pic:pic>
            </a:graphicData>
          </a:graphic>
          <wp14:sizeRelH relativeFrom="page">
            <wp14:pctWidth>0</wp14:pctWidth>
          </wp14:sizeRelH>
          <wp14:sizeRelV relativeFrom="page">
            <wp14:pctHeight>0</wp14:pctHeight>
          </wp14:sizeRelV>
        </wp:anchor>
      </w:drawing>
    </w:r>
    <w:r w:rsidRPr="0051593D">
      <w:rPr>
        <w:rFonts w:eastAsia="Calibri"/>
        <w:b/>
        <w:noProof/>
        <w:color w:val="5B9BD5"/>
        <w:spacing w:val="1"/>
        <w:szCs w:val="24"/>
        <w:lang w:eastAsia="en-GB"/>
      </w:rPr>
      <w:t>I</w:t>
    </w:r>
    <w:r w:rsidRPr="0051593D">
      <w:rPr>
        <w:rFonts w:eastAsia="Calibri"/>
        <w:b/>
        <w:noProof/>
        <w:color w:val="5B9BD5"/>
        <w:spacing w:val="20"/>
        <w:szCs w:val="24"/>
        <w:lang w:eastAsia="en-GB"/>
      </w:rPr>
      <w:t>n</w:t>
    </w:r>
    <w:r w:rsidRPr="0051593D">
      <w:rPr>
        <w:rFonts w:eastAsia="Calibri"/>
        <w:b/>
        <w:noProof/>
        <w:color w:val="5B9BD5"/>
        <w:spacing w:val="1"/>
        <w:szCs w:val="24"/>
        <w:lang w:eastAsia="en-GB"/>
      </w:rPr>
      <w:t>t</w:t>
    </w:r>
    <w:r w:rsidRPr="0051593D">
      <w:rPr>
        <w:rFonts w:eastAsia="Calibri"/>
        <w:b/>
        <w:noProof/>
        <w:color w:val="5B9BD5"/>
        <w:spacing w:val="20"/>
        <w:szCs w:val="24"/>
        <w:lang w:eastAsia="en-GB"/>
      </w:rPr>
      <w:t>ern</w:t>
    </w:r>
    <w:r w:rsidRPr="0051593D">
      <w:rPr>
        <w:rFonts w:eastAsia="Calibri"/>
        <w:b/>
        <w:noProof/>
        <w:color w:val="5B9BD5"/>
        <w:spacing w:val="-3"/>
        <w:szCs w:val="24"/>
        <w:lang w:eastAsia="en-GB"/>
      </w:rPr>
      <w:t>a</w:t>
    </w:r>
    <w:r w:rsidRPr="0051593D">
      <w:rPr>
        <w:rFonts w:eastAsia="Calibri"/>
        <w:b/>
        <w:noProof/>
        <w:color w:val="5B9BD5"/>
        <w:spacing w:val="1"/>
        <w:szCs w:val="24"/>
        <w:lang w:eastAsia="en-GB"/>
      </w:rPr>
      <w:t>ti</w:t>
    </w:r>
    <w:r w:rsidRPr="0051593D">
      <w:rPr>
        <w:rFonts w:eastAsia="Calibri"/>
        <w:b/>
        <w:noProof/>
        <w:color w:val="5B9BD5"/>
        <w:spacing w:val="20"/>
        <w:szCs w:val="24"/>
        <w:lang w:eastAsia="en-GB"/>
      </w:rPr>
      <w:t>on</w:t>
    </w:r>
    <w:r w:rsidRPr="0051593D">
      <w:rPr>
        <w:rFonts w:eastAsia="Calibri"/>
        <w:b/>
        <w:noProof/>
        <w:color w:val="5B9BD5"/>
        <w:spacing w:val="-3"/>
        <w:szCs w:val="24"/>
        <w:lang w:eastAsia="en-GB"/>
      </w:rPr>
      <w:t>a</w:t>
    </w:r>
    <w:r w:rsidRPr="0051593D">
      <w:rPr>
        <w:rFonts w:eastAsia="Calibri"/>
        <w:b/>
        <w:noProof/>
        <w:color w:val="5B9BD5"/>
        <w:spacing w:val="20"/>
        <w:szCs w:val="24"/>
        <w:lang w:eastAsia="en-GB"/>
      </w:rPr>
      <w:t>l</w:t>
    </w:r>
    <w:r w:rsidRPr="0051593D">
      <w:rPr>
        <w:rFonts w:eastAsia="Calibri"/>
        <w:b/>
        <w:noProof/>
        <w:color w:val="5B9BD5"/>
        <w:spacing w:val="2"/>
        <w:szCs w:val="24"/>
        <w:lang w:eastAsia="en-GB"/>
      </w:rPr>
      <w:t xml:space="preserve"> </w:t>
    </w:r>
    <w:r w:rsidRPr="0051593D">
      <w:rPr>
        <w:rFonts w:eastAsia="Calibri"/>
        <w:b/>
        <w:noProof/>
        <w:color w:val="5B9BD5"/>
        <w:spacing w:val="20"/>
        <w:szCs w:val="24"/>
        <w:lang w:eastAsia="en-GB"/>
      </w:rPr>
      <w:t>Labo</w:t>
    </w:r>
    <w:r w:rsidRPr="0051593D">
      <w:rPr>
        <w:rFonts w:eastAsia="Calibri"/>
        <w:b/>
        <w:noProof/>
        <w:color w:val="5B9BD5"/>
        <w:spacing w:val="-3"/>
        <w:szCs w:val="24"/>
        <w:lang w:eastAsia="en-GB"/>
      </w:rPr>
      <w:t>u</w:t>
    </w:r>
    <w:r w:rsidRPr="0051593D">
      <w:rPr>
        <w:rFonts w:eastAsia="Calibri"/>
        <w:b/>
        <w:noProof/>
        <w:color w:val="5B9BD5"/>
        <w:spacing w:val="20"/>
        <w:szCs w:val="24"/>
        <w:lang w:eastAsia="en-GB"/>
      </w:rPr>
      <w:t>r</w:t>
    </w:r>
    <w:r w:rsidRPr="0051593D">
      <w:rPr>
        <w:rFonts w:eastAsia="Calibri"/>
        <w:b/>
        <w:noProof/>
        <w:color w:val="5B9BD5"/>
        <w:spacing w:val="-1"/>
        <w:szCs w:val="24"/>
        <w:lang w:eastAsia="en-GB"/>
      </w:rPr>
      <w:t xml:space="preserve"> </w:t>
    </w:r>
    <w:r w:rsidRPr="0051593D">
      <w:rPr>
        <w:rFonts w:eastAsia="Calibri"/>
        <w:b/>
        <w:noProof/>
        <w:color w:val="5B9BD5"/>
        <w:spacing w:val="1"/>
        <w:szCs w:val="24"/>
        <w:lang w:eastAsia="en-GB"/>
      </w:rPr>
      <w:t>Organization</w:t>
    </w:r>
    <w:r w:rsidRPr="0051593D">
      <w:rPr>
        <w:rFonts w:eastAsia="Calibri"/>
        <w:b/>
        <w:noProof/>
        <w:color w:val="5B9BD5"/>
        <w:spacing w:val="-2"/>
        <w:szCs w:val="24"/>
        <w:lang w:eastAsia="en-GB"/>
      </w:rPr>
      <w:t xml:space="preserve"> </w:t>
    </w:r>
  </w:p>
  <w:p w14:paraId="59FED6EA" w14:textId="77777777" w:rsidR="00B314DF" w:rsidRDefault="00B314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B6D0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5CE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3839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08C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FCCE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68A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E68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0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14A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46E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52694"/>
    <w:multiLevelType w:val="hybridMultilevel"/>
    <w:tmpl w:val="0DCA83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FE0AFF"/>
    <w:multiLevelType w:val="hybridMultilevel"/>
    <w:tmpl w:val="FE746362"/>
    <w:lvl w:ilvl="0" w:tplc="F96AF7C8">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8B27B3"/>
    <w:multiLevelType w:val="hybridMultilevel"/>
    <w:tmpl w:val="909A030E"/>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75ADD"/>
    <w:multiLevelType w:val="hybridMultilevel"/>
    <w:tmpl w:val="5C5CC4E2"/>
    <w:lvl w:ilvl="0" w:tplc="6012E8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16"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E9674E"/>
    <w:multiLevelType w:val="hybridMultilevel"/>
    <w:tmpl w:val="BFE094B0"/>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48C15224"/>
    <w:multiLevelType w:val="hybridMultilevel"/>
    <w:tmpl w:val="EF229504"/>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5415FB"/>
    <w:multiLevelType w:val="hybridMultilevel"/>
    <w:tmpl w:val="D3D073D4"/>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8" w15:restartNumberingAfterBreak="0">
    <w:nsid w:val="50727D5C"/>
    <w:multiLevelType w:val="hybridMultilevel"/>
    <w:tmpl w:val="1DA45CCA"/>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F575F"/>
    <w:multiLevelType w:val="hybridMultilevel"/>
    <w:tmpl w:val="3418C684"/>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5799C"/>
    <w:multiLevelType w:val="hybridMultilevel"/>
    <w:tmpl w:val="64F0B60A"/>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8AE28F4"/>
    <w:multiLevelType w:val="hybridMultilevel"/>
    <w:tmpl w:val="AAB8FC9E"/>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D5D6A"/>
    <w:multiLevelType w:val="hybridMultilevel"/>
    <w:tmpl w:val="CF4C1DF6"/>
    <w:lvl w:ilvl="0" w:tplc="EC6ECB1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35E274B"/>
    <w:multiLevelType w:val="hybridMultilevel"/>
    <w:tmpl w:val="4E00B4F4"/>
    <w:lvl w:ilvl="0" w:tplc="F96AF7C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989717">
    <w:abstractNumId w:val="12"/>
  </w:num>
  <w:num w:numId="2" w16cid:durableId="81882773">
    <w:abstractNumId w:val="21"/>
  </w:num>
  <w:num w:numId="3" w16cid:durableId="110175232">
    <w:abstractNumId w:val="18"/>
  </w:num>
  <w:num w:numId="4" w16cid:durableId="57830411">
    <w:abstractNumId w:val="31"/>
  </w:num>
  <w:num w:numId="5" w16cid:durableId="478882269">
    <w:abstractNumId w:val="22"/>
  </w:num>
  <w:num w:numId="6" w16cid:durableId="2057390290">
    <w:abstractNumId w:val="16"/>
  </w:num>
  <w:num w:numId="7" w16cid:durableId="1811825815">
    <w:abstractNumId w:val="27"/>
  </w:num>
  <w:num w:numId="8" w16cid:durableId="977757376">
    <w:abstractNumId w:val="25"/>
  </w:num>
  <w:num w:numId="9" w16cid:durableId="888226240">
    <w:abstractNumId w:val="23"/>
  </w:num>
  <w:num w:numId="10" w16cid:durableId="352220918">
    <w:abstractNumId w:val="20"/>
  </w:num>
  <w:num w:numId="11" w16cid:durableId="462700943">
    <w:abstractNumId w:val="15"/>
  </w:num>
  <w:num w:numId="12" w16cid:durableId="227234011">
    <w:abstractNumId w:val="19"/>
  </w:num>
  <w:num w:numId="13" w16cid:durableId="673990953">
    <w:abstractNumId w:val="9"/>
  </w:num>
  <w:num w:numId="14" w16cid:durableId="562178963">
    <w:abstractNumId w:val="7"/>
  </w:num>
  <w:num w:numId="15" w16cid:durableId="649673620">
    <w:abstractNumId w:val="6"/>
  </w:num>
  <w:num w:numId="16" w16cid:durableId="796488066">
    <w:abstractNumId w:val="5"/>
  </w:num>
  <w:num w:numId="17" w16cid:durableId="1940406249">
    <w:abstractNumId w:val="4"/>
  </w:num>
  <w:num w:numId="18" w16cid:durableId="578565102">
    <w:abstractNumId w:val="8"/>
  </w:num>
  <w:num w:numId="19" w16cid:durableId="1497454174">
    <w:abstractNumId w:val="3"/>
  </w:num>
  <w:num w:numId="20" w16cid:durableId="2066442872">
    <w:abstractNumId w:val="2"/>
  </w:num>
  <w:num w:numId="21" w16cid:durableId="1617567477">
    <w:abstractNumId w:val="1"/>
  </w:num>
  <w:num w:numId="22" w16cid:durableId="1522015662">
    <w:abstractNumId w:val="0"/>
  </w:num>
  <w:num w:numId="23" w16cid:durableId="409423639">
    <w:abstractNumId w:val="33"/>
  </w:num>
  <w:num w:numId="24" w16cid:durableId="1631550543">
    <w:abstractNumId w:val="14"/>
  </w:num>
  <w:num w:numId="25" w16cid:durableId="2042319977">
    <w:abstractNumId w:val="11"/>
  </w:num>
  <w:num w:numId="26" w16cid:durableId="716465130">
    <w:abstractNumId w:val="26"/>
  </w:num>
  <w:num w:numId="27" w16cid:durableId="1744644941">
    <w:abstractNumId w:val="34"/>
  </w:num>
  <w:num w:numId="28" w16cid:durableId="269822210">
    <w:abstractNumId w:val="29"/>
  </w:num>
  <w:num w:numId="29" w16cid:durableId="255989340">
    <w:abstractNumId w:val="13"/>
  </w:num>
  <w:num w:numId="30" w16cid:durableId="1617712381">
    <w:abstractNumId w:val="24"/>
  </w:num>
  <w:num w:numId="31" w16cid:durableId="109473169">
    <w:abstractNumId w:val="17"/>
  </w:num>
  <w:num w:numId="32" w16cid:durableId="462967158">
    <w:abstractNumId w:val="32"/>
  </w:num>
  <w:num w:numId="33" w16cid:durableId="1533150613">
    <w:abstractNumId w:val="28"/>
  </w:num>
  <w:num w:numId="34" w16cid:durableId="1568883538">
    <w:abstractNumId w:val="30"/>
  </w:num>
  <w:num w:numId="35" w16cid:durableId="107860205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NotTrackFormatting/>
  <w:defaultTabStop w:val="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15E85"/>
    <w:rsid w:val="00022969"/>
    <w:rsid w:val="0002362A"/>
    <w:rsid w:val="0002558B"/>
    <w:rsid w:val="00042ADE"/>
    <w:rsid w:val="000500CE"/>
    <w:rsid w:val="00050DB3"/>
    <w:rsid w:val="00056866"/>
    <w:rsid w:val="00057968"/>
    <w:rsid w:val="00070730"/>
    <w:rsid w:val="000713FF"/>
    <w:rsid w:val="00073947"/>
    <w:rsid w:val="00074E7D"/>
    <w:rsid w:val="00087233"/>
    <w:rsid w:val="00095387"/>
    <w:rsid w:val="000A095A"/>
    <w:rsid w:val="000A30D3"/>
    <w:rsid w:val="000A5770"/>
    <w:rsid w:val="000A57D3"/>
    <w:rsid w:val="000B0876"/>
    <w:rsid w:val="000B0F8C"/>
    <w:rsid w:val="000B5F82"/>
    <w:rsid w:val="000B641C"/>
    <w:rsid w:val="000C4208"/>
    <w:rsid w:val="000E2775"/>
    <w:rsid w:val="000E36A3"/>
    <w:rsid w:val="000E4F31"/>
    <w:rsid w:val="00101C3A"/>
    <w:rsid w:val="00106113"/>
    <w:rsid w:val="00106D7D"/>
    <w:rsid w:val="00113C49"/>
    <w:rsid w:val="00126C3C"/>
    <w:rsid w:val="00137F21"/>
    <w:rsid w:val="00144B70"/>
    <w:rsid w:val="0015182D"/>
    <w:rsid w:val="00157F21"/>
    <w:rsid w:val="0016159A"/>
    <w:rsid w:val="0016408E"/>
    <w:rsid w:val="0016410A"/>
    <w:rsid w:val="00176368"/>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624C"/>
    <w:rsid w:val="001F2C98"/>
    <w:rsid w:val="001F7BE0"/>
    <w:rsid w:val="002009C9"/>
    <w:rsid w:val="00204323"/>
    <w:rsid w:val="002112AB"/>
    <w:rsid w:val="002206AB"/>
    <w:rsid w:val="00247F6C"/>
    <w:rsid w:val="00253087"/>
    <w:rsid w:val="0025563B"/>
    <w:rsid w:val="002568BC"/>
    <w:rsid w:val="002629EB"/>
    <w:rsid w:val="00270E8B"/>
    <w:rsid w:val="002734A4"/>
    <w:rsid w:val="00273B8E"/>
    <w:rsid w:val="00292E44"/>
    <w:rsid w:val="002935D2"/>
    <w:rsid w:val="0029513D"/>
    <w:rsid w:val="00295A97"/>
    <w:rsid w:val="002A14C5"/>
    <w:rsid w:val="002A1893"/>
    <w:rsid w:val="002C4476"/>
    <w:rsid w:val="002E3269"/>
    <w:rsid w:val="002E4754"/>
    <w:rsid w:val="002F1FE3"/>
    <w:rsid w:val="00307FA9"/>
    <w:rsid w:val="0031050E"/>
    <w:rsid w:val="0031554C"/>
    <w:rsid w:val="00317652"/>
    <w:rsid w:val="003349CC"/>
    <w:rsid w:val="00334FE8"/>
    <w:rsid w:val="00335945"/>
    <w:rsid w:val="00340756"/>
    <w:rsid w:val="00356B51"/>
    <w:rsid w:val="00356BAF"/>
    <w:rsid w:val="00364E3B"/>
    <w:rsid w:val="00384420"/>
    <w:rsid w:val="003947F5"/>
    <w:rsid w:val="003B1304"/>
    <w:rsid w:val="003B2750"/>
    <w:rsid w:val="003D05DC"/>
    <w:rsid w:val="003D0FF1"/>
    <w:rsid w:val="003D55C7"/>
    <w:rsid w:val="003E69EA"/>
    <w:rsid w:val="003F2F0F"/>
    <w:rsid w:val="00410B56"/>
    <w:rsid w:val="0041193E"/>
    <w:rsid w:val="004164EF"/>
    <w:rsid w:val="00423756"/>
    <w:rsid w:val="00426FA6"/>
    <w:rsid w:val="00427B46"/>
    <w:rsid w:val="00431EB3"/>
    <w:rsid w:val="00433D69"/>
    <w:rsid w:val="004366EA"/>
    <w:rsid w:val="00436EE1"/>
    <w:rsid w:val="004426E4"/>
    <w:rsid w:val="00447D00"/>
    <w:rsid w:val="004516B0"/>
    <w:rsid w:val="004545E1"/>
    <w:rsid w:val="00462DBF"/>
    <w:rsid w:val="004649ED"/>
    <w:rsid w:val="004733A4"/>
    <w:rsid w:val="00475616"/>
    <w:rsid w:val="004775BD"/>
    <w:rsid w:val="00490AE0"/>
    <w:rsid w:val="00492694"/>
    <w:rsid w:val="004A1A81"/>
    <w:rsid w:val="004B7D63"/>
    <w:rsid w:val="004C603D"/>
    <w:rsid w:val="004C6FDC"/>
    <w:rsid w:val="004F0E4D"/>
    <w:rsid w:val="0050664A"/>
    <w:rsid w:val="00506F91"/>
    <w:rsid w:val="00515CEA"/>
    <w:rsid w:val="005320DE"/>
    <w:rsid w:val="005341E7"/>
    <w:rsid w:val="00535980"/>
    <w:rsid w:val="00544CDE"/>
    <w:rsid w:val="0054579E"/>
    <w:rsid w:val="00546AD3"/>
    <w:rsid w:val="00546F06"/>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E1C51"/>
    <w:rsid w:val="005E77EF"/>
    <w:rsid w:val="00600FEF"/>
    <w:rsid w:val="00602A87"/>
    <w:rsid w:val="00615459"/>
    <w:rsid w:val="006156F8"/>
    <w:rsid w:val="00620ECC"/>
    <w:rsid w:val="00624244"/>
    <w:rsid w:val="00650A92"/>
    <w:rsid w:val="006674A8"/>
    <w:rsid w:val="006840D9"/>
    <w:rsid w:val="0068481C"/>
    <w:rsid w:val="00684D2A"/>
    <w:rsid w:val="0068692B"/>
    <w:rsid w:val="006902C7"/>
    <w:rsid w:val="006A6163"/>
    <w:rsid w:val="006C2B12"/>
    <w:rsid w:val="006C59AC"/>
    <w:rsid w:val="006D69AA"/>
    <w:rsid w:val="006D6D01"/>
    <w:rsid w:val="006D7A1A"/>
    <w:rsid w:val="00714446"/>
    <w:rsid w:val="00714EE9"/>
    <w:rsid w:val="00720310"/>
    <w:rsid w:val="00721B0A"/>
    <w:rsid w:val="0073665C"/>
    <w:rsid w:val="00743760"/>
    <w:rsid w:val="00746CCD"/>
    <w:rsid w:val="00753D9F"/>
    <w:rsid w:val="0075629D"/>
    <w:rsid w:val="00762634"/>
    <w:rsid w:val="007647B8"/>
    <w:rsid w:val="00765575"/>
    <w:rsid w:val="0076757E"/>
    <w:rsid w:val="007742E0"/>
    <w:rsid w:val="00781F3A"/>
    <w:rsid w:val="0078377E"/>
    <w:rsid w:val="00784244"/>
    <w:rsid w:val="007A4691"/>
    <w:rsid w:val="007A485F"/>
    <w:rsid w:val="007B0CA2"/>
    <w:rsid w:val="007B527C"/>
    <w:rsid w:val="007B57C0"/>
    <w:rsid w:val="007B6400"/>
    <w:rsid w:val="007C00B7"/>
    <w:rsid w:val="007C21ED"/>
    <w:rsid w:val="007C42BA"/>
    <w:rsid w:val="007C6E82"/>
    <w:rsid w:val="007C7441"/>
    <w:rsid w:val="007C7573"/>
    <w:rsid w:val="007D043F"/>
    <w:rsid w:val="007D32D0"/>
    <w:rsid w:val="007D6404"/>
    <w:rsid w:val="007D7531"/>
    <w:rsid w:val="007D7E2D"/>
    <w:rsid w:val="007E6349"/>
    <w:rsid w:val="007F3699"/>
    <w:rsid w:val="00801642"/>
    <w:rsid w:val="0080331B"/>
    <w:rsid w:val="00813982"/>
    <w:rsid w:val="00814D84"/>
    <w:rsid w:val="008154AC"/>
    <w:rsid w:val="0082598E"/>
    <w:rsid w:val="00826E18"/>
    <w:rsid w:val="00830A31"/>
    <w:rsid w:val="00833937"/>
    <w:rsid w:val="0084011B"/>
    <w:rsid w:val="00841707"/>
    <w:rsid w:val="00847A52"/>
    <w:rsid w:val="00847CDE"/>
    <w:rsid w:val="0087244C"/>
    <w:rsid w:val="00872BC5"/>
    <w:rsid w:val="00882872"/>
    <w:rsid w:val="00883BC5"/>
    <w:rsid w:val="008851A3"/>
    <w:rsid w:val="008867EE"/>
    <w:rsid w:val="00894CE3"/>
    <w:rsid w:val="0089790C"/>
    <w:rsid w:val="008A04CB"/>
    <w:rsid w:val="008C04BD"/>
    <w:rsid w:val="008D1487"/>
    <w:rsid w:val="008D31BC"/>
    <w:rsid w:val="008E14F6"/>
    <w:rsid w:val="008F3A17"/>
    <w:rsid w:val="009079C6"/>
    <w:rsid w:val="00916803"/>
    <w:rsid w:val="0091766E"/>
    <w:rsid w:val="00925BC2"/>
    <w:rsid w:val="00930222"/>
    <w:rsid w:val="009307C3"/>
    <w:rsid w:val="00930E0E"/>
    <w:rsid w:val="009365C8"/>
    <w:rsid w:val="00943F4E"/>
    <w:rsid w:val="00956930"/>
    <w:rsid w:val="0096081A"/>
    <w:rsid w:val="009657B3"/>
    <w:rsid w:val="009702C0"/>
    <w:rsid w:val="00970FF7"/>
    <w:rsid w:val="0097249D"/>
    <w:rsid w:val="009727B1"/>
    <w:rsid w:val="00974076"/>
    <w:rsid w:val="00982AC7"/>
    <w:rsid w:val="00983916"/>
    <w:rsid w:val="009839C3"/>
    <w:rsid w:val="00992513"/>
    <w:rsid w:val="009B3486"/>
    <w:rsid w:val="009C6002"/>
    <w:rsid w:val="009D7CFC"/>
    <w:rsid w:val="00A02656"/>
    <w:rsid w:val="00A04E67"/>
    <w:rsid w:val="00A06657"/>
    <w:rsid w:val="00A12575"/>
    <w:rsid w:val="00A27E1A"/>
    <w:rsid w:val="00A34072"/>
    <w:rsid w:val="00A34266"/>
    <w:rsid w:val="00A41064"/>
    <w:rsid w:val="00A42253"/>
    <w:rsid w:val="00A43722"/>
    <w:rsid w:val="00A44DAD"/>
    <w:rsid w:val="00A701B2"/>
    <w:rsid w:val="00A86DBC"/>
    <w:rsid w:val="00AA650C"/>
    <w:rsid w:val="00AB172B"/>
    <w:rsid w:val="00AC0FC4"/>
    <w:rsid w:val="00AE7301"/>
    <w:rsid w:val="00AF0E86"/>
    <w:rsid w:val="00AF1D21"/>
    <w:rsid w:val="00AF76D9"/>
    <w:rsid w:val="00B00E2B"/>
    <w:rsid w:val="00B20766"/>
    <w:rsid w:val="00B21121"/>
    <w:rsid w:val="00B21472"/>
    <w:rsid w:val="00B21BEA"/>
    <w:rsid w:val="00B314DF"/>
    <w:rsid w:val="00B31FA6"/>
    <w:rsid w:val="00B60007"/>
    <w:rsid w:val="00B75C29"/>
    <w:rsid w:val="00B76287"/>
    <w:rsid w:val="00B77200"/>
    <w:rsid w:val="00B85798"/>
    <w:rsid w:val="00B8730C"/>
    <w:rsid w:val="00B93452"/>
    <w:rsid w:val="00BB3744"/>
    <w:rsid w:val="00BC2D7A"/>
    <w:rsid w:val="00BD1A6D"/>
    <w:rsid w:val="00BE0E80"/>
    <w:rsid w:val="00BF3BC2"/>
    <w:rsid w:val="00BF4556"/>
    <w:rsid w:val="00C03880"/>
    <w:rsid w:val="00C075CA"/>
    <w:rsid w:val="00C140FE"/>
    <w:rsid w:val="00C40586"/>
    <w:rsid w:val="00C41E48"/>
    <w:rsid w:val="00C42744"/>
    <w:rsid w:val="00C44DE9"/>
    <w:rsid w:val="00C454E1"/>
    <w:rsid w:val="00C46ABA"/>
    <w:rsid w:val="00C47672"/>
    <w:rsid w:val="00C51C68"/>
    <w:rsid w:val="00C51D30"/>
    <w:rsid w:val="00C52CE7"/>
    <w:rsid w:val="00C52FC1"/>
    <w:rsid w:val="00C64126"/>
    <w:rsid w:val="00C72DB1"/>
    <w:rsid w:val="00C75EB9"/>
    <w:rsid w:val="00C76877"/>
    <w:rsid w:val="00C84EB0"/>
    <w:rsid w:val="00CA4950"/>
    <w:rsid w:val="00CA7DF3"/>
    <w:rsid w:val="00CB08FE"/>
    <w:rsid w:val="00CB1D96"/>
    <w:rsid w:val="00CB511D"/>
    <w:rsid w:val="00CC71F3"/>
    <w:rsid w:val="00CC7EAA"/>
    <w:rsid w:val="00CD0F4E"/>
    <w:rsid w:val="00CD14A7"/>
    <w:rsid w:val="00CE0068"/>
    <w:rsid w:val="00CE1505"/>
    <w:rsid w:val="00CE41BE"/>
    <w:rsid w:val="00CE5690"/>
    <w:rsid w:val="00CF4B30"/>
    <w:rsid w:val="00D0224C"/>
    <w:rsid w:val="00D0290A"/>
    <w:rsid w:val="00D05B22"/>
    <w:rsid w:val="00D10F74"/>
    <w:rsid w:val="00D169E7"/>
    <w:rsid w:val="00D22621"/>
    <w:rsid w:val="00D254C3"/>
    <w:rsid w:val="00D31547"/>
    <w:rsid w:val="00D317FE"/>
    <w:rsid w:val="00D43981"/>
    <w:rsid w:val="00D43A8D"/>
    <w:rsid w:val="00D52A43"/>
    <w:rsid w:val="00D60A33"/>
    <w:rsid w:val="00D60CF5"/>
    <w:rsid w:val="00D61F8D"/>
    <w:rsid w:val="00D633FB"/>
    <w:rsid w:val="00D6704A"/>
    <w:rsid w:val="00D67C8B"/>
    <w:rsid w:val="00D72DA3"/>
    <w:rsid w:val="00D80473"/>
    <w:rsid w:val="00D84799"/>
    <w:rsid w:val="00D9634C"/>
    <w:rsid w:val="00DA18DE"/>
    <w:rsid w:val="00DA28B7"/>
    <w:rsid w:val="00DA30DA"/>
    <w:rsid w:val="00DA7FB5"/>
    <w:rsid w:val="00DB5CD8"/>
    <w:rsid w:val="00DB7CB5"/>
    <w:rsid w:val="00DC2421"/>
    <w:rsid w:val="00DC3944"/>
    <w:rsid w:val="00DC42E9"/>
    <w:rsid w:val="00DD5639"/>
    <w:rsid w:val="00DE0157"/>
    <w:rsid w:val="00DE0793"/>
    <w:rsid w:val="00DE7DB3"/>
    <w:rsid w:val="00DF130D"/>
    <w:rsid w:val="00E245D5"/>
    <w:rsid w:val="00E24653"/>
    <w:rsid w:val="00E30C4A"/>
    <w:rsid w:val="00E438C3"/>
    <w:rsid w:val="00E46FAB"/>
    <w:rsid w:val="00E53646"/>
    <w:rsid w:val="00E56CFF"/>
    <w:rsid w:val="00E606C5"/>
    <w:rsid w:val="00E60F9A"/>
    <w:rsid w:val="00E74C7B"/>
    <w:rsid w:val="00E8551A"/>
    <w:rsid w:val="00E9719A"/>
    <w:rsid w:val="00EC24F3"/>
    <w:rsid w:val="00EC4A98"/>
    <w:rsid w:val="00EE73A1"/>
    <w:rsid w:val="00EF608D"/>
    <w:rsid w:val="00F16272"/>
    <w:rsid w:val="00F20DB6"/>
    <w:rsid w:val="00F22F78"/>
    <w:rsid w:val="00F23ECF"/>
    <w:rsid w:val="00F26F59"/>
    <w:rsid w:val="00F31145"/>
    <w:rsid w:val="00F33352"/>
    <w:rsid w:val="00F3381D"/>
    <w:rsid w:val="00F4177E"/>
    <w:rsid w:val="00F44505"/>
    <w:rsid w:val="00F46E2C"/>
    <w:rsid w:val="00F475BA"/>
    <w:rsid w:val="00F47C9C"/>
    <w:rsid w:val="00F50158"/>
    <w:rsid w:val="00F55970"/>
    <w:rsid w:val="00F562C6"/>
    <w:rsid w:val="00F57781"/>
    <w:rsid w:val="00F6287B"/>
    <w:rsid w:val="00F725E0"/>
    <w:rsid w:val="00F7526C"/>
    <w:rsid w:val="00F87C3C"/>
    <w:rsid w:val="00F91F4F"/>
    <w:rsid w:val="00F95A18"/>
    <w:rsid w:val="00F97177"/>
    <w:rsid w:val="00FA130F"/>
    <w:rsid w:val="00FA53C0"/>
    <w:rsid w:val="00FA556A"/>
    <w:rsid w:val="00FB730D"/>
    <w:rsid w:val="00FC1957"/>
    <w:rsid w:val="00FC50D8"/>
    <w:rsid w:val="00FD4598"/>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930E0E"/>
    <w:pPr>
      <w:spacing w:before="120" w:after="120" w:line="264" w:lineRule="auto"/>
    </w:pPr>
    <w:rPr>
      <w:rFonts w:ascii="Noto Sans" w:hAnsi="Noto Sans" w:cs="Noto Sans"/>
      <w:sz w:val="18"/>
      <w:szCs w:val="18"/>
    </w:rPr>
  </w:style>
  <w:style w:type="paragraph" w:styleId="Titre1">
    <w:name w:val="heading 1"/>
    <w:basedOn w:val="Normal"/>
    <w:next w:val="Normal"/>
    <w:link w:val="Titre1Car"/>
    <w:uiPriority w:val="9"/>
    <w:qFormat/>
    <w:rsid w:val="00930E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unhideWhenUsed/>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Titre3">
    <w:name w:val="heading 3"/>
    <w:basedOn w:val="Normal"/>
    <w:next w:val="Normal"/>
    <w:link w:val="Titre3C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Titre4">
    <w:name w:val="heading 4"/>
    <w:basedOn w:val="Normal"/>
    <w:next w:val="Normal"/>
    <w:link w:val="Titre4C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Titre5">
    <w:name w:val="heading 5"/>
    <w:basedOn w:val="Normal"/>
    <w:next w:val="Normal"/>
    <w:link w:val="Titre5C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Titre6">
    <w:name w:val="heading 6"/>
    <w:basedOn w:val="Normal"/>
    <w:next w:val="Normal"/>
    <w:link w:val="Titre6C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Titre7">
    <w:name w:val="heading 7"/>
    <w:basedOn w:val="Normal"/>
    <w:next w:val="Normal"/>
    <w:link w:val="Titre7C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Titre8">
    <w:name w:val="heading 8"/>
    <w:basedOn w:val="Normal"/>
    <w:next w:val="Normal"/>
    <w:link w:val="Titre8C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Titre9">
    <w:name w:val="heading 9"/>
    <w:basedOn w:val="Normal"/>
    <w:next w:val="Normal"/>
    <w:link w:val="Titre9C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0E0E"/>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E4754"/>
    <w:rPr>
      <w:rFonts w:ascii="Arial" w:eastAsiaTheme="majorEastAsia" w:hAnsi="Arial" w:cstheme="majorBidi"/>
      <w:caps/>
      <w:color w:val="0070C0"/>
      <w:spacing w:val="14"/>
      <w:sz w:val="28"/>
      <w:szCs w:val="36"/>
      <w:lang w:val="en-US" w:eastAsia="ja-JP"/>
    </w:rPr>
  </w:style>
  <w:style w:type="character" w:customStyle="1" w:styleId="Titre3Car">
    <w:name w:val="Titre 3 Car"/>
    <w:basedOn w:val="Policepardfaut"/>
    <w:link w:val="Titre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Titre4Car">
    <w:name w:val="Titre 4 Car"/>
    <w:basedOn w:val="Policepardfaut"/>
    <w:link w:val="Titre4"/>
    <w:uiPriority w:val="99"/>
    <w:rsid w:val="002E4754"/>
    <w:rPr>
      <w:rFonts w:ascii="Arial" w:hAnsi="Arial"/>
      <w:color w:val="595959" w:themeColor="text1" w:themeTint="A6"/>
      <w:spacing w:val="20"/>
      <w:sz w:val="22"/>
      <w:szCs w:val="24"/>
      <w:lang w:val="en-US" w:eastAsia="ja-JP"/>
    </w:rPr>
  </w:style>
  <w:style w:type="character" w:customStyle="1" w:styleId="Titre5Car">
    <w:name w:val="Titre 5 Car"/>
    <w:basedOn w:val="Policepardfaut"/>
    <w:link w:val="Titre5"/>
    <w:uiPriority w:val="99"/>
    <w:rsid w:val="002E4754"/>
    <w:rPr>
      <w:rFonts w:ascii="Arial" w:hAnsi="Arial"/>
      <w:color w:val="595959" w:themeColor="text1" w:themeTint="A6"/>
      <w:spacing w:val="20"/>
      <w:sz w:val="22"/>
      <w:szCs w:val="24"/>
      <w:lang w:val="en-US" w:eastAsia="ja-JP"/>
    </w:rPr>
  </w:style>
  <w:style w:type="character" w:customStyle="1" w:styleId="Titre6Car">
    <w:name w:val="Titre 6 Car"/>
    <w:basedOn w:val="Policepardfaut"/>
    <w:link w:val="Titre6"/>
    <w:uiPriority w:val="9"/>
    <w:rsid w:val="002E4754"/>
    <w:rPr>
      <w:rFonts w:ascii="Arial" w:eastAsiaTheme="majorEastAsia" w:hAnsi="Arial" w:cstheme="majorBidi"/>
      <w:spacing w:val="20"/>
      <w:sz w:val="22"/>
      <w:szCs w:val="24"/>
      <w:lang w:val="en-US" w:eastAsia="ja-JP"/>
    </w:rPr>
  </w:style>
  <w:style w:type="character" w:customStyle="1" w:styleId="Titre7Car">
    <w:name w:val="Titre 7 Car"/>
    <w:basedOn w:val="Policepardfaut"/>
    <w:link w:val="Titre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Titre8Car">
    <w:name w:val="Titre 8 Car"/>
    <w:basedOn w:val="Policepardfaut"/>
    <w:link w:val="Titre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Titre9Car">
    <w:name w:val="Titre 9 Car"/>
    <w:basedOn w:val="Policepardfaut"/>
    <w:link w:val="Titre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930E0E"/>
    <w:pPr>
      <w:spacing w:before="1800" w:after="120" w:line="240" w:lineRule="auto"/>
      <w:ind w:left="454"/>
    </w:pPr>
    <w:rPr>
      <w:rFonts w:ascii="Overpass" w:hAnsi="Overpass" w:cs="Noto Sans"/>
      <w:b/>
      <w:color w:val="1E2DBE"/>
    </w:rPr>
  </w:style>
  <w:style w:type="paragraph" w:styleId="Textedebulles">
    <w:name w:val="Balloon Text"/>
    <w:basedOn w:val="Normal"/>
    <w:link w:val="TextedebullesCar"/>
    <w:uiPriority w:val="99"/>
    <w:semiHidden/>
    <w:unhideWhenUsed/>
    <w:rsid w:val="00930E0E"/>
    <w:pPr>
      <w:spacing w:before="0"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930E0E"/>
    <w:rPr>
      <w:rFonts w:ascii="Segoe UI" w:hAnsi="Segoe UI" w:cs="Segoe UI"/>
      <w:sz w:val="18"/>
      <w:szCs w:val="18"/>
    </w:rPr>
  </w:style>
  <w:style w:type="paragraph" w:customStyle="1" w:styleId="TableTitle">
    <w:name w:val="TableTitle"/>
    <w:next w:val="Normal"/>
    <w:uiPriority w:val="8"/>
    <w:qFormat/>
    <w:rsid w:val="00930E0E"/>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930E0E"/>
    <w:pPr>
      <w:numPr>
        <w:numId w:val="2"/>
      </w:numPr>
    </w:pPr>
  </w:style>
  <w:style w:type="paragraph" w:customStyle="1" w:styleId="NormalBody">
    <w:name w:val="NormalBody"/>
    <w:uiPriority w:val="4"/>
    <w:qFormat/>
    <w:rsid w:val="00930E0E"/>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930E0E"/>
    <w:pPr>
      <w:spacing w:before="0" w:after="0"/>
    </w:pPr>
    <w:rPr>
      <w:sz w:val="16"/>
      <w:szCs w:val="15"/>
    </w:rPr>
  </w:style>
  <w:style w:type="paragraph" w:customStyle="1" w:styleId="ContactDetailTitle">
    <w:name w:val="ContactDetailTitle"/>
    <w:basedOn w:val="NormalBody"/>
    <w:uiPriority w:val="13"/>
    <w:qFormat/>
    <w:rsid w:val="00930E0E"/>
    <w:pPr>
      <w:spacing w:before="0" w:after="0"/>
    </w:pPr>
    <w:rPr>
      <w:b/>
      <w:bCs/>
    </w:rPr>
  </w:style>
  <w:style w:type="paragraph" w:customStyle="1" w:styleId="Copyright">
    <w:name w:val="Copyright"/>
    <w:basedOn w:val="NormalBody"/>
    <w:uiPriority w:val="49"/>
    <w:semiHidden/>
    <w:qFormat/>
    <w:rsid w:val="00930E0E"/>
    <w:pPr>
      <w:spacing w:before="0" w:after="0"/>
      <w:jc w:val="right"/>
    </w:pPr>
    <w:rPr>
      <w:sz w:val="14"/>
      <w:szCs w:val="12"/>
    </w:rPr>
  </w:style>
  <w:style w:type="paragraph" w:customStyle="1" w:styleId="DateMonthYear">
    <w:name w:val="Date(MonthYear)"/>
    <w:link w:val="DateMonthYearCar"/>
    <w:uiPriority w:val="2"/>
    <w:qFormat/>
    <w:rsid w:val="00930E0E"/>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Policepardfaut"/>
    <w:link w:val="DateMonthYear"/>
    <w:uiPriority w:val="2"/>
    <w:rsid w:val="00930E0E"/>
    <w:rPr>
      <w:rFonts w:ascii="Overpass Light" w:hAnsi="Overpass Light" w:cs="Noto Sans"/>
      <w:color w:val="1E2DBE"/>
      <w:sz w:val="18"/>
      <w:szCs w:val="18"/>
    </w:rPr>
  </w:style>
  <w:style w:type="paragraph" w:customStyle="1" w:styleId="Department">
    <w:name w:val="Department"/>
    <w:uiPriority w:val="1"/>
    <w:qFormat/>
    <w:rsid w:val="00930E0E"/>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930E0E"/>
    <w:pPr>
      <w:spacing w:before="0" w:after="0"/>
    </w:pPr>
    <w:rPr>
      <w:sz w:val="6"/>
    </w:rPr>
  </w:style>
  <w:style w:type="paragraph" w:customStyle="1" w:styleId="DocumentSubtitle">
    <w:name w:val="DocumentSubtitle"/>
    <w:next w:val="NormalBody"/>
    <w:qFormat/>
    <w:rsid w:val="00930E0E"/>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930E0E"/>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Policepardfaut"/>
    <w:uiPriority w:val="14"/>
    <w:qFormat/>
    <w:rsid w:val="00930E0E"/>
    <w:rPr>
      <w:rFonts w:ascii="Noto Sans" w:hAnsi="Noto Sans"/>
      <w:sz w:val="18"/>
      <w:szCs w:val="22"/>
    </w:rPr>
  </w:style>
  <w:style w:type="paragraph" w:styleId="Pieddepage">
    <w:name w:val="footer"/>
    <w:basedOn w:val="NormalBody"/>
    <w:link w:val="PieddepageCar"/>
    <w:uiPriority w:val="14"/>
    <w:unhideWhenUsed/>
    <w:rsid w:val="00930E0E"/>
    <w:pPr>
      <w:tabs>
        <w:tab w:val="center" w:pos="4536"/>
        <w:tab w:val="right" w:pos="9072"/>
      </w:tabs>
      <w:spacing w:before="0" w:after="0"/>
    </w:pPr>
    <w:rPr>
      <w:color w:val="1E2DBE"/>
    </w:rPr>
  </w:style>
  <w:style w:type="character" w:customStyle="1" w:styleId="PieddepageCar">
    <w:name w:val="Pied de page Car"/>
    <w:basedOn w:val="Policepardfaut"/>
    <w:link w:val="Pieddepage"/>
    <w:uiPriority w:val="14"/>
    <w:rsid w:val="00930E0E"/>
    <w:rPr>
      <w:rFonts w:ascii="Noto Sans" w:hAnsi="Noto Sans" w:cs="Noto Sans"/>
      <w:color w:val="1E2DBE"/>
      <w:sz w:val="18"/>
      <w:szCs w:val="18"/>
    </w:rPr>
  </w:style>
  <w:style w:type="character" w:styleId="Appelnotedebasdep">
    <w:name w:val="footnote reference"/>
    <w:basedOn w:val="Policepardfaut"/>
    <w:uiPriority w:val="12"/>
    <w:qFormat/>
    <w:rsid w:val="00930E0E"/>
    <w:rPr>
      <w:vertAlign w:val="superscript"/>
    </w:rPr>
  </w:style>
  <w:style w:type="paragraph" w:styleId="Notedebasdepage">
    <w:name w:val="footnote text"/>
    <w:basedOn w:val="NormalBody"/>
    <w:link w:val="NotedebasdepageCar"/>
    <w:uiPriority w:val="12"/>
    <w:qFormat/>
    <w:rsid w:val="00930E0E"/>
    <w:pPr>
      <w:spacing w:before="60" w:after="60"/>
    </w:pPr>
    <w:rPr>
      <w:sz w:val="14"/>
      <w:szCs w:val="20"/>
    </w:rPr>
  </w:style>
  <w:style w:type="character" w:customStyle="1" w:styleId="NotedebasdepageCar">
    <w:name w:val="Note de bas de page Car"/>
    <w:basedOn w:val="Policepardfaut"/>
    <w:link w:val="Notedebasdepage"/>
    <w:uiPriority w:val="12"/>
    <w:rsid w:val="00930E0E"/>
    <w:rPr>
      <w:rFonts w:ascii="Noto Sans" w:hAnsi="Noto Sans" w:cs="Noto Sans"/>
      <w:sz w:val="14"/>
    </w:rPr>
  </w:style>
  <w:style w:type="paragraph" w:customStyle="1" w:styleId="GraphicTitle">
    <w:name w:val="GraphicTitle"/>
    <w:basedOn w:val="TableTitle"/>
    <w:next w:val="NormalBody"/>
    <w:uiPriority w:val="9"/>
    <w:qFormat/>
    <w:rsid w:val="00930E0E"/>
    <w:pPr>
      <w:numPr>
        <w:numId w:val="4"/>
      </w:numPr>
    </w:pPr>
    <w:rPr>
      <w:bCs w:val="0"/>
    </w:rPr>
  </w:style>
  <w:style w:type="table" w:styleId="TableauGrille4-Accentuation2">
    <w:name w:val="Grid Table 4 Accent 2"/>
    <w:basedOn w:val="TableauNormal"/>
    <w:uiPriority w:val="49"/>
    <w:rsid w:val="00930E0E"/>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En-tte">
    <w:name w:val="header"/>
    <w:basedOn w:val="NormalBody"/>
    <w:link w:val="En-tteCar"/>
    <w:uiPriority w:val="14"/>
    <w:unhideWhenUsed/>
    <w:rsid w:val="00930E0E"/>
    <w:pPr>
      <w:tabs>
        <w:tab w:val="left" w:pos="227"/>
        <w:tab w:val="right" w:pos="10204"/>
      </w:tabs>
      <w:spacing w:before="0" w:after="0"/>
    </w:pPr>
    <w:rPr>
      <w:rFonts w:cs="Noto Sans SemBd"/>
      <w:bCs/>
      <w:noProof/>
      <w:color w:val="1E2DBE"/>
      <w:sz w:val="16"/>
    </w:rPr>
  </w:style>
  <w:style w:type="character" w:customStyle="1" w:styleId="En-tteCar">
    <w:name w:val="En-tête Car"/>
    <w:basedOn w:val="Policepardfaut"/>
    <w:link w:val="En-tte"/>
    <w:uiPriority w:val="14"/>
    <w:rsid w:val="00930E0E"/>
    <w:rPr>
      <w:rFonts w:ascii="Noto Sans" w:hAnsi="Noto Sans" w:cs="Noto Sans SemBd"/>
      <w:bCs/>
      <w:noProof/>
      <w:color w:val="1E2DBE"/>
      <w:sz w:val="16"/>
      <w:szCs w:val="18"/>
    </w:rPr>
  </w:style>
  <w:style w:type="paragraph" w:customStyle="1" w:styleId="Headinglevel1">
    <w:name w:val="Heading level 1"/>
    <w:next w:val="NormalBody"/>
    <w:uiPriority w:val="3"/>
    <w:qFormat/>
    <w:rsid w:val="00930E0E"/>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930E0E"/>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930E0E"/>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930E0E"/>
    <w:pPr>
      <w:keepNext/>
      <w:keepLines/>
      <w:spacing w:before="240" w:after="120" w:line="240" w:lineRule="auto"/>
      <w:outlineLvl w:val="3"/>
    </w:pPr>
    <w:rPr>
      <w:rFonts w:ascii="Overpass" w:hAnsi="Overpass" w:cs="Noto Sans"/>
      <w:b/>
      <w:color w:val="230050"/>
      <w:sz w:val="22"/>
      <w:szCs w:val="22"/>
      <w:lang w:val="en-US"/>
    </w:rPr>
  </w:style>
  <w:style w:type="character" w:styleId="Lienhypertexte">
    <w:name w:val="Hyperlink"/>
    <w:basedOn w:val="Policepardfaut"/>
    <w:uiPriority w:val="99"/>
    <w:unhideWhenUsed/>
    <w:rsid w:val="00930E0E"/>
    <w:rPr>
      <w:color w:val="1E2DBE"/>
      <w:u w:val="single"/>
    </w:rPr>
  </w:style>
  <w:style w:type="table" w:customStyle="1" w:styleId="ILOTable">
    <w:name w:val="ILOTable"/>
    <w:basedOn w:val="TableauNormal"/>
    <w:uiPriority w:val="99"/>
    <w:rsid w:val="00930E0E"/>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930E0E"/>
    <w:pPr>
      <w:numPr>
        <w:numId w:val="6"/>
      </w:numPr>
      <w:jc w:val="left"/>
    </w:pPr>
  </w:style>
  <w:style w:type="paragraph" w:customStyle="1" w:styleId="KeyTitle">
    <w:name w:val="KeyTitle"/>
    <w:basedOn w:val="NormalBody"/>
    <w:uiPriority w:val="6"/>
    <w:qFormat/>
    <w:rsid w:val="00930E0E"/>
    <w:pPr>
      <w:spacing w:before="0" w:after="0"/>
      <w:jc w:val="left"/>
    </w:pPr>
    <w:rPr>
      <w:b/>
      <w:bCs/>
      <w:szCs w:val="20"/>
    </w:rPr>
  </w:style>
  <w:style w:type="paragraph" w:customStyle="1" w:styleId="LineFootnote">
    <w:name w:val="LineFootnote"/>
    <w:basedOn w:val="NormalBody"/>
    <w:next w:val="Notedebasdepage"/>
    <w:uiPriority w:val="28"/>
    <w:semiHidden/>
    <w:qFormat/>
    <w:rsid w:val="00930E0E"/>
    <w:pPr>
      <w:pBdr>
        <w:bottom w:val="single" w:sz="8" w:space="0" w:color="1E2DBE"/>
      </w:pBdr>
      <w:spacing w:after="60"/>
      <w:ind w:right="9921"/>
    </w:pPr>
  </w:style>
  <w:style w:type="paragraph" w:styleId="Paragraphedeliste">
    <w:name w:val="List Paragraph"/>
    <w:aliases w:val="List Paragraph (numbered (a)),References,Listes,1,- List tir,liste 1,puce 1,Puces,titre4,Titre I,Bullets,Numbered List Paragraph,List Paragraph nowy,Liste 1,Paragraphe de liste du rapport,Table of contents numbered"/>
    <w:basedOn w:val="Normal"/>
    <w:link w:val="ParagraphedelisteCar"/>
    <w:uiPriority w:val="34"/>
    <w:qFormat/>
    <w:rsid w:val="00930E0E"/>
    <w:pPr>
      <w:ind w:left="720"/>
      <w:contextualSpacing/>
    </w:pPr>
  </w:style>
  <w:style w:type="paragraph" w:customStyle="1" w:styleId="ListBullet1">
    <w:name w:val="ListBullet1"/>
    <w:uiPriority w:val="5"/>
    <w:qFormat/>
    <w:rsid w:val="00930E0E"/>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930E0E"/>
    <w:pPr>
      <w:numPr>
        <w:numId w:val="7"/>
      </w:numPr>
      <w:spacing w:before="60" w:after="60" w:line="240" w:lineRule="auto"/>
      <w:jc w:val="both"/>
    </w:pPr>
    <w:rPr>
      <w:rFonts w:ascii="Noto Sans" w:eastAsia="SimSun" w:hAnsi="Noto Sans"/>
      <w:sz w:val="18"/>
    </w:rPr>
  </w:style>
  <w:style w:type="numbering" w:customStyle="1" w:styleId="ListNoNumILO">
    <w:name w:val="ListNoNumILO"/>
    <w:basedOn w:val="Aucuneliste"/>
    <w:uiPriority w:val="99"/>
    <w:rsid w:val="00930E0E"/>
    <w:pPr>
      <w:numPr>
        <w:numId w:val="8"/>
      </w:numPr>
    </w:pPr>
  </w:style>
  <w:style w:type="paragraph" w:customStyle="1" w:styleId="ListNum1">
    <w:name w:val="ListNum1"/>
    <w:uiPriority w:val="5"/>
    <w:qFormat/>
    <w:rsid w:val="00930E0E"/>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930E0E"/>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Aucuneliste"/>
    <w:uiPriority w:val="99"/>
    <w:rsid w:val="00930E0E"/>
    <w:pPr>
      <w:numPr>
        <w:numId w:val="10"/>
      </w:numPr>
    </w:pPr>
  </w:style>
  <w:style w:type="paragraph" w:customStyle="1" w:styleId="ParaNum">
    <w:name w:val="ParaNum"/>
    <w:link w:val="ParaNumChar"/>
    <w:autoRedefine/>
    <w:uiPriority w:val="4"/>
    <w:qFormat/>
    <w:rsid w:val="00930E0E"/>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Policepardfaut"/>
    <w:link w:val="ParaNum"/>
    <w:uiPriority w:val="4"/>
    <w:rsid w:val="00930E0E"/>
    <w:rPr>
      <w:rFonts w:ascii="Noto Sans" w:hAnsi="Noto Sans"/>
      <w:sz w:val="18"/>
      <w:lang w:val="en-US"/>
    </w:rPr>
  </w:style>
  <w:style w:type="paragraph" w:customStyle="1" w:styleId="PicturePlace">
    <w:name w:val="PicturePlace"/>
    <w:basedOn w:val="NormalBody"/>
    <w:uiPriority w:val="9"/>
    <w:qFormat/>
    <w:rsid w:val="00930E0E"/>
    <w:pPr>
      <w:keepNext/>
      <w:spacing w:after="0"/>
      <w:jc w:val="center"/>
    </w:pPr>
  </w:style>
  <w:style w:type="character" w:styleId="Textedelespacerserv">
    <w:name w:val="Placeholder Text"/>
    <w:basedOn w:val="Policepardfaut"/>
    <w:uiPriority w:val="99"/>
    <w:semiHidden/>
    <w:rsid w:val="00930E0E"/>
    <w:rPr>
      <w:color w:val="808080"/>
    </w:rPr>
  </w:style>
  <w:style w:type="paragraph" w:customStyle="1" w:styleId="QuotationMarks">
    <w:name w:val="QuotationMarks"/>
    <w:uiPriority w:val="11"/>
    <w:qFormat/>
    <w:rsid w:val="00930E0E"/>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930E0E"/>
    <w:pPr>
      <w:numPr>
        <w:numId w:val="12"/>
      </w:numPr>
      <w:spacing w:before="0" w:after="0"/>
      <w:jc w:val="left"/>
    </w:pPr>
    <w:rPr>
      <w:color w:val="1E2DBE"/>
    </w:rPr>
  </w:style>
  <w:style w:type="paragraph" w:customStyle="1" w:styleId="QuoteText">
    <w:name w:val="QuoteText"/>
    <w:basedOn w:val="Normal"/>
    <w:uiPriority w:val="11"/>
    <w:qFormat/>
    <w:rsid w:val="00930E0E"/>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930E0E"/>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930E0E"/>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930E0E"/>
    <w:pPr>
      <w:spacing w:after="0" w:line="240" w:lineRule="auto"/>
      <w:ind w:left="113"/>
    </w:pPr>
    <w:rPr>
      <w:rFonts w:ascii="Noto Sans" w:hAnsi="Noto Sans" w:cs="Noto Sans"/>
      <w:sz w:val="14"/>
      <w:szCs w:val="15"/>
    </w:rPr>
  </w:style>
  <w:style w:type="table" w:styleId="Grilledutableau">
    <w:name w:val="Table Grid"/>
    <w:basedOn w:val="TableauNormal"/>
    <w:uiPriority w:val="59"/>
    <w:rsid w:val="00930E0E"/>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930E0E"/>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930E0E"/>
    <w:pPr>
      <w:jc w:val="right"/>
    </w:pPr>
  </w:style>
  <w:style w:type="paragraph" w:customStyle="1" w:styleId="Tabletextleft">
    <w:name w:val="Table text left"/>
    <w:uiPriority w:val="8"/>
    <w:qFormat/>
    <w:rsid w:val="00930E0E"/>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930E0E"/>
    <w:pPr>
      <w:jc w:val="right"/>
    </w:pPr>
  </w:style>
  <w:style w:type="paragraph" w:styleId="TM1">
    <w:name w:val="toc 1"/>
    <w:basedOn w:val="Normal"/>
    <w:next w:val="Normal"/>
    <w:autoRedefine/>
    <w:uiPriority w:val="39"/>
    <w:unhideWhenUsed/>
    <w:rsid w:val="00930E0E"/>
    <w:pPr>
      <w:tabs>
        <w:tab w:val="right" w:pos="10206"/>
      </w:tabs>
      <w:spacing w:line="240" w:lineRule="auto"/>
      <w:ind w:left="624" w:hanging="284"/>
      <w:jc w:val="both"/>
    </w:pPr>
    <w:rPr>
      <w:rFonts w:cstheme="minorBidi"/>
      <w:szCs w:val="20"/>
      <w:lang w:val="en-US"/>
    </w:rPr>
  </w:style>
  <w:style w:type="paragraph" w:styleId="R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M2">
    <w:name w:val="toc 2"/>
    <w:basedOn w:val="Normal"/>
    <w:next w:val="Normal"/>
    <w:autoRedefine/>
    <w:uiPriority w:val="39"/>
    <w:unhideWhenUsed/>
    <w:rsid w:val="00930E0E"/>
    <w:pPr>
      <w:tabs>
        <w:tab w:val="right" w:pos="10206"/>
      </w:tabs>
      <w:spacing w:line="240" w:lineRule="auto"/>
      <w:ind w:left="1134" w:hanging="454"/>
      <w:contextualSpacing/>
    </w:pPr>
    <w:rPr>
      <w:rFonts w:cstheme="minorBidi"/>
      <w:noProof/>
      <w:szCs w:val="20"/>
      <w:lang w:val="en-US"/>
    </w:rPr>
  </w:style>
  <w:style w:type="paragraph" w:styleId="TM3">
    <w:name w:val="toc 3"/>
    <w:basedOn w:val="Normal"/>
    <w:next w:val="Normal"/>
    <w:autoRedefine/>
    <w:uiPriority w:val="39"/>
    <w:unhideWhenUsed/>
    <w:rsid w:val="00930E0E"/>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Policepardfaut"/>
    <w:uiPriority w:val="99"/>
    <w:semiHidden/>
    <w:unhideWhenUsed/>
    <w:rsid w:val="00930E0E"/>
    <w:rPr>
      <w:color w:val="605E5C"/>
      <w:shd w:val="clear" w:color="auto" w:fill="E1DFDD"/>
    </w:rPr>
  </w:style>
  <w:style w:type="character" w:customStyle="1" w:styleId="ParagraphedelisteCar">
    <w:name w:val="Paragraphe de liste Car"/>
    <w:aliases w:val="List Paragraph (numbered (a)) Car,References Car,Listes Car,1 Car,- List tir Car,liste 1 Car,puce 1 Car,Puces Car,titre4 Car,Titre I Car,Bullets Car,Numbered List Paragraph Car,List Paragraph nowy Car,Liste 1 Car"/>
    <w:basedOn w:val="Policepardfaut"/>
    <w:link w:val="Paragraphedeliste"/>
    <w:uiPriority w:val="34"/>
    <w:locked/>
    <w:rsid w:val="008E14F6"/>
    <w:rPr>
      <w:rFonts w:ascii="Noto Sans" w:hAnsi="Noto Sans" w:cs="Noto Sa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africa/countries-covered/tunisia/WCMS_774914/lang--fr/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Props1.xml><?xml version="1.0" encoding="utf-8"?>
<ds:datastoreItem xmlns:ds="http://schemas.openxmlformats.org/officeDocument/2006/customXml" ds:itemID="{83C8CD5F-29AD-42BA-BC8F-99B5FA702E4D}">
  <ds:schemaRefs>
    <ds:schemaRef ds:uri="http://schemas.microsoft.com/sharepoint/events"/>
  </ds:schemaRefs>
</ds:datastoreItem>
</file>

<file path=customXml/itemProps2.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3.xml><?xml version="1.0" encoding="utf-8"?>
<ds:datastoreItem xmlns:ds="http://schemas.openxmlformats.org/officeDocument/2006/customXml" ds:itemID="{C1103947-DFCC-432B-B48D-4750BA4978A3}">
  <ds:schemaRefs>
    <ds:schemaRef ds:uri="http://schemas.openxmlformats.org/officeDocument/2006/bibliography"/>
  </ds:schemaRefs>
</ds:datastoreItem>
</file>

<file path=customXml/itemProps4.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13337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RFQ - Annex I ToR</vt:lpstr>
    </vt:vector>
  </TitlesOfParts>
  <Company>ILO</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ToR</dc:title>
  <dc:subject>RFQ - Annex I ToR</dc:subject>
  <dc:creator>Alexandru GRIGORE</dc:creator>
  <cp:keywords>Template</cp:keywords>
  <dc:description/>
  <cp:lastModifiedBy>Kaouther Bizani</cp:lastModifiedBy>
  <cp:revision>2</cp:revision>
  <cp:lastPrinted>2019-05-24T10:43:00Z</cp:lastPrinted>
  <dcterms:created xsi:type="dcterms:W3CDTF">2024-11-11T18:00:00Z</dcterms:created>
  <dcterms:modified xsi:type="dcterms:W3CDTF">2024-11-11T18:00:00Z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