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aramond" w:hAnsi="Garamond"/>
        </w:rPr>
        <w:id w:val="-536657001"/>
        <w:docPartObj>
          <w:docPartGallery w:val="Cover Pages"/>
          <w:docPartUnique/>
        </w:docPartObj>
      </w:sdtPr>
      <w:sdtEndPr>
        <w:rPr>
          <w:rFonts w:eastAsia="Times New Roman" w:cs="Times New Roman"/>
          <w:b/>
          <w:bCs/>
          <w:sz w:val="24"/>
          <w:szCs w:val="24"/>
          <w:lang w:eastAsia="fr-FR"/>
        </w:rPr>
      </w:sdtEndPr>
      <w:sdtContent>
        <w:p w14:paraId="36C6C0B9" w14:textId="55DC7D5D" w:rsidR="00F03AE2" w:rsidRPr="001F5AAF" w:rsidRDefault="00D42912" w:rsidP="00F03AE2">
          <w:pPr>
            <w:jc w:val="right"/>
            <w:rPr>
              <w:rFonts w:ascii="Garamond" w:eastAsia="Times New Roman" w:hAnsi="Garamond" w:cs="Times New Roman"/>
              <w:b/>
              <w:bCs/>
              <w:noProof/>
              <w:sz w:val="24"/>
              <w:szCs w:val="24"/>
              <w:lang w:eastAsia="fr-FR"/>
            </w:rPr>
          </w:pPr>
          <w:r w:rsidRPr="001F5AAF">
            <w:rPr>
              <w:rFonts w:ascii="Garamond" w:eastAsia="Times New Roman" w:hAnsi="Garamond" w:cs="Times New Roman"/>
              <w:b/>
              <w:bCs/>
              <w:noProof/>
              <w:sz w:val="24"/>
              <w:szCs w:val="24"/>
              <w:lang w:eastAsia="fr-FR"/>
            </w:rPr>
            <mc:AlternateContent>
              <mc:Choice Requires="wps">
                <w:drawing>
                  <wp:anchor distT="0" distB="0" distL="114300" distR="114300" simplePos="0" relativeHeight="251659264" behindDoc="1" locked="0" layoutInCell="1" allowOverlap="1" wp14:anchorId="34B20414" wp14:editId="366C7865">
                    <wp:simplePos x="0" y="0"/>
                    <wp:positionH relativeFrom="margin">
                      <wp:posOffset>-394970</wp:posOffset>
                    </wp:positionH>
                    <wp:positionV relativeFrom="margin">
                      <wp:posOffset>2235835</wp:posOffset>
                    </wp:positionV>
                    <wp:extent cx="6781800" cy="2493645"/>
                    <wp:effectExtent l="0" t="0" r="0" b="0"/>
                    <wp:wrapSquare wrapText="bothSides"/>
                    <wp:docPr id="122" name="Zone de texte 122"/>
                    <wp:cNvGraphicFramePr/>
                    <a:graphic xmlns:a="http://schemas.openxmlformats.org/drawingml/2006/main">
                      <a:graphicData uri="http://schemas.microsoft.com/office/word/2010/wordprocessingShape">
                        <wps:wsp>
                          <wps:cNvSpPr txBox="1"/>
                          <wps:spPr>
                            <a:xfrm>
                              <a:off x="0" y="0"/>
                              <a:ext cx="6781800" cy="2493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83A0F" w14:textId="2A316ECF" w:rsidR="00AA7A74" w:rsidRDefault="001A7B37" w:rsidP="00DA6791">
                                <w:pPr>
                                  <w:pBdr>
                                    <w:bottom w:val="single" w:sz="4" w:space="1" w:color="auto"/>
                                  </w:pBdr>
                                  <w:spacing w:after="0" w:line="276" w:lineRule="auto"/>
                                  <w:jc w:val="center"/>
                                  <w:rPr>
                                    <w:rFonts w:ascii="Garamond" w:eastAsia="Calibri" w:hAnsi="Garamond" w:cs="Arial"/>
                                    <w:b/>
                                    <w:bCs/>
                                    <w:color w:val="244061"/>
                                    <w:sz w:val="36"/>
                                    <w:szCs w:val="36"/>
                                  </w:rPr>
                                </w:pPr>
                                <w:r>
                                  <w:rPr>
                                    <w:rFonts w:ascii="Garamond" w:eastAsia="Calibri" w:hAnsi="Garamond" w:cs="Arial"/>
                                    <w:b/>
                                    <w:bCs/>
                                    <w:color w:val="244061"/>
                                    <w:sz w:val="36"/>
                                    <w:szCs w:val="36"/>
                                  </w:rPr>
                                  <w:t>Appel d’offre :</w:t>
                                </w:r>
                                <w:r w:rsidR="00AA7A74">
                                  <w:rPr>
                                    <w:rFonts w:ascii="Garamond" w:eastAsia="Calibri" w:hAnsi="Garamond" w:cs="Arial"/>
                                    <w:b/>
                                    <w:bCs/>
                                    <w:color w:val="244061"/>
                                    <w:sz w:val="36"/>
                                    <w:szCs w:val="36"/>
                                  </w:rPr>
                                  <w:t>Atelier de</w:t>
                                </w:r>
                                <w:r w:rsidR="00AA7A74" w:rsidRPr="00AA7A74">
                                  <w:t xml:space="preserve"> </w:t>
                                </w:r>
                                <w:r w:rsidR="00AA7A74" w:rsidRPr="00AA7A74">
                                  <w:rPr>
                                    <w:rFonts w:ascii="Garamond" w:eastAsia="Calibri" w:hAnsi="Garamond" w:cs="Arial"/>
                                    <w:b/>
                                    <w:bCs/>
                                    <w:color w:val="244061"/>
                                    <w:sz w:val="36"/>
                                    <w:szCs w:val="36"/>
                                  </w:rPr>
                                  <w:t>renforce</w:t>
                                </w:r>
                                <w:r w:rsidR="00AA7A74">
                                  <w:rPr>
                                    <w:rFonts w:ascii="Garamond" w:eastAsia="Calibri" w:hAnsi="Garamond" w:cs="Arial"/>
                                    <w:b/>
                                    <w:bCs/>
                                    <w:color w:val="244061"/>
                                    <w:sz w:val="36"/>
                                    <w:szCs w:val="36"/>
                                  </w:rPr>
                                  <w:t xml:space="preserve">ment de </w:t>
                                </w:r>
                                <w:r w:rsidR="00AA7A74" w:rsidRPr="00AA7A74">
                                  <w:rPr>
                                    <w:rFonts w:ascii="Garamond" w:eastAsia="Calibri" w:hAnsi="Garamond" w:cs="Arial"/>
                                    <w:b/>
                                    <w:bCs/>
                                    <w:color w:val="244061"/>
                                    <w:sz w:val="36"/>
                                    <w:szCs w:val="36"/>
                                  </w:rPr>
                                  <w:t>capacités à</w:t>
                                </w:r>
                                <w:r w:rsidR="00AA7A74">
                                  <w:rPr>
                                    <w:rFonts w:ascii="Garamond" w:eastAsia="Calibri" w:hAnsi="Garamond" w:cs="Arial"/>
                                    <w:b/>
                                    <w:bCs/>
                                    <w:color w:val="244061"/>
                                    <w:sz w:val="36"/>
                                    <w:szCs w:val="36"/>
                                  </w:rPr>
                                  <w:t xml:space="preserve"> : </w:t>
                                </w:r>
                              </w:p>
                              <w:p w14:paraId="704D11F8" w14:textId="724B173F" w:rsidR="00015531" w:rsidRDefault="001A7B37" w:rsidP="00DA6791">
                                <w:pPr>
                                  <w:pBdr>
                                    <w:bottom w:val="single" w:sz="4" w:space="1" w:color="auto"/>
                                  </w:pBdr>
                                  <w:spacing w:after="0" w:line="276" w:lineRule="auto"/>
                                  <w:jc w:val="center"/>
                                  <w:rPr>
                                    <w:rFonts w:ascii="Garamond" w:eastAsia="Calibri" w:hAnsi="Garamond" w:cs="Arial"/>
                                    <w:color w:val="244061"/>
                                    <w:sz w:val="36"/>
                                    <w:szCs w:val="36"/>
                                  </w:rPr>
                                </w:pPr>
                                <w:r w:rsidRPr="00AA7A74">
                                  <w:rPr>
                                    <w:rFonts w:ascii="Garamond" w:eastAsia="Calibri" w:hAnsi="Garamond" w:cs="Arial"/>
                                    <w:b/>
                                    <w:bCs/>
                                    <w:color w:val="244061"/>
                                    <w:sz w:val="36"/>
                                    <w:szCs w:val="36"/>
                                  </w:rPr>
                                  <w:t>Collaborer</w:t>
                                </w:r>
                                <w:r w:rsidR="00AA7A74" w:rsidRPr="00AA7A74">
                                  <w:rPr>
                                    <w:rFonts w:ascii="Garamond" w:eastAsia="Calibri" w:hAnsi="Garamond" w:cs="Arial"/>
                                    <w:b/>
                                    <w:bCs/>
                                    <w:color w:val="244061"/>
                                    <w:sz w:val="36"/>
                                    <w:szCs w:val="36"/>
                                  </w:rPr>
                                  <w:t xml:space="preserve"> efficacement, prévenir les conflits et promouvoir des relations de travail harmonieuses</w:t>
                                </w:r>
                                <w:r w:rsidR="00AA7A74">
                                  <w:rPr>
                                    <w:rFonts w:ascii="Garamond" w:eastAsia="Calibri" w:hAnsi="Garamond" w:cs="Arial"/>
                                    <w:b/>
                                    <w:bCs/>
                                    <w:color w:val="244061"/>
                                    <w:sz w:val="36"/>
                                    <w:szCs w:val="36"/>
                                  </w:rPr>
                                  <w:t xml:space="preserve"> </w:t>
                                </w:r>
                                <w:r w:rsidR="00013DE2">
                                  <w:rPr>
                                    <w:rFonts w:ascii="Garamond" w:eastAsia="Calibri" w:hAnsi="Garamond" w:cs="Arial"/>
                                    <w:color w:val="244061"/>
                                    <w:sz w:val="36"/>
                                    <w:szCs w:val="36"/>
                                  </w:rPr>
                                  <w:t>.</w:t>
                                </w:r>
                                <w:r>
                                  <w:rPr>
                                    <w:rFonts w:ascii="Garamond" w:eastAsia="Calibri" w:hAnsi="Garamond" w:cs="Arial"/>
                                    <w:color w:val="244061"/>
                                    <w:sz w:val="36"/>
                                    <w:szCs w:val="36"/>
                                  </w:rPr>
                                  <w:t xml:space="preserve"> </w:t>
                                </w:r>
                              </w:p>
                              <w:p w14:paraId="71DC0D9E" w14:textId="77777777" w:rsidR="00015531" w:rsidRPr="00015531" w:rsidRDefault="00015531" w:rsidP="00015531">
                                <w:pPr>
                                  <w:pBdr>
                                    <w:bottom w:val="single" w:sz="4" w:space="1" w:color="auto"/>
                                  </w:pBdr>
                                  <w:spacing w:after="0" w:line="276" w:lineRule="auto"/>
                                  <w:rPr>
                                    <w:rFonts w:ascii="Garamond" w:eastAsia="Calibri" w:hAnsi="Garamond" w:cs="Arial"/>
                                    <w:color w:val="244061"/>
                                    <w:sz w:val="36"/>
                                    <w:szCs w:val="36"/>
                                  </w:rPr>
                                </w:pPr>
                              </w:p>
                              <w:p w14:paraId="32614003" w14:textId="77777777" w:rsidR="00BC6246" w:rsidRPr="00397228" w:rsidRDefault="00BC6246" w:rsidP="006125CF">
                                <w:pPr>
                                  <w:pBdr>
                                    <w:bottom w:val="single" w:sz="4" w:space="1" w:color="auto"/>
                                  </w:pBdr>
                                  <w:spacing w:after="0" w:line="276" w:lineRule="auto"/>
                                  <w:jc w:val="center"/>
                                  <w:rPr>
                                    <w:rFonts w:ascii="Garamond" w:eastAsia="Calibri" w:hAnsi="Garamond" w:cs="Arial"/>
                                    <w:color w:val="244061"/>
                                    <w:sz w:val="24"/>
                                    <w:szCs w:val="24"/>
                                  </w:rPr>
                                </w:pPr>
                              </w:p>
                              <w:sdt>
                                <w:sdtPr>
                                  <w:rPr>
                                    <w:rFonts w:ascii="Agency FB" w:hAnsi="Agency FB"/>
                                    <w:caps/>
                                    <w:color w:val="44546A" w:themeColor="text2"/>
                                    <w:sz w:val="24"/>
                                  </w:rPr>
                                  <w:alias w:val="Sous-titre"/>
                                  <w:tag w:val=""/>
                                  <w:id w:val="-1899422946"/>
                                  <w:dataBinding w:prefixMappings="xmlns:ns0='http://purl.org/dc/elements/1.1/' xmlns:ns1='http://schemas.openxmlformats.org/package/2006/metadata/core-properties' " w:xpath="/ns1:coreProperties[1]/ns0:subject[1]" w:storeItemID="{6C3C8BC8-F283-45AE-878A-BAB7291924A1}"/>
                                  <w:text/>
                                </w:sdtPr>
                                <w:sdtEndPr/>
                                <w:sdtContent>
                                  <w:p w14:paraId="514AACB3" w14:textId="189F9202" w:rsidR="00404F64" w:rsidRPr="006F5189" w:rsidRDefault="001A7B37" w:rsidP="006125CF">
                                    <w:pPr>
                                      <w:pStyle w:val="Sansinterligne"/>
                                      <w:pBdr>
                                        <w:bottom w:val="single" w:sz="6" w:space="4" w:color="7F7F7F" w:themeColor="text1" w:themeTint="80"/>
                                      </w:pBdr>
                                      <w:rPr>
                                        <w:rFonts w:ascii="Agency FB" w:hAnsi="Agency FB"/>
                                        <w:caps/>
                                        <w:color w:val="44546A" w:themeColor="text2"/>
                                        <w:sz w:val="24"/>
                                      </w:rPr>
                                    </w:pPr>
                                    <w:r>
                                      <w:rPr>
                                        <w:rFonts w:ascii="Agency FB" w:hAnsi="Agency FB"/>
                                        <w:caps/>
                                        <w:color w:val="44546A" w:themeColor="text2"/>
                                        <w:sz w:val="24"/>
                                      </w:rPr>
                                      <w:t>Termes de references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20414" id="_x0000_t202" coordsize="21600,21600" o:spt="202" path="m,l,21600r21600,l21600,xe">
                    <v:stroke joinstyle="miter"/>
                    <v:path gradientshapeok="t" o:connecttype="rect"/>
                  </v:shapetype>
                  <v:shape id="Zone de texte 122" o:spid="_x0000_s1026" type="#_x0000_t202" style="position:absolute;left:0;text-align:left;margin-left:-31.1pt;margin-top:176.05pt;width:534pt;height:19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" filled="f" stroked="f" strokeweight=".5pt">
                    <v:textbox inset="36pt,36pt,36pt,36pt">
                      <w:txbxContent>
                        <w:p w14:paraId="6F383A0F" w14:textId="2A316ECF" w:rsidR="00AA7A74" w:rsidRDefault="001A7B37" w:rsidP="00DA6791">
                          <w:pPr>
                            <w:pBdr>
                              <w:bottom w:val="single" w:sz="4" w:space="1" w:color="auto"/>
                            </w:pBdr>
                            <w:spacing w:after="0" w:line="276" w:lineRule="auto"/>
                            <w:jc w:val="center"/>
                            <w:rPr>
                              <w:rFonts w:ascii="Garamond" w:eastAsia="Calibri" w:hAnsi="Garamond" w:cs="Arial"/>
                              <w:b/>
                              <w:bCs/>
                              <w:color w:val="244061"/>
                              <w:sz w:val="36"/>
                              <w:szCs w:val="36"/>
                            </w:rPr>
                          </w:pPr>
                          <w:r>
                            <w:rPr>
                              <w:rFonts w:ascii="Garamond" w:eastAsia="Calibri" w:hAnsi="Garamond" w:cs="Arial"/>
                              <w:b/>
                              <w:bCs/>
                              <w:color w:val="244061"/>
                              <w:sz w:val="36"/>
                              <w:szCs w:val="36"/>
                            </w:rPr>
                            <w:t>Appel d’offre :</w:t>
                          </w:r>
                          <w:r w:rsidR="00AA7A74">
                            <w:rPr>
                              <w:rFonts w:ascii="Garamond" w:eastAsia="Calibri" w:hAnsi="Garamond" w:cs="Arial"/>
                              <w:b/>
                              <w:bCs/>
                              <w:color w:val="244061"/>
                              <w:sz w:val="36"/>
                              <w:szCs w:val="36"/>
                            </w:rPr>
                            <w:t>Atelier de</w:t>
                          </w:r>
                          <w:r w:rsidR="00AA7A74" w:rsidRPr="00AA7A74">
                            <w:t xml:space="preserve"> </w:t>
                          </w:r>
                          <w:r w:rsidR="00AA7A74" w:rsidRPr="00AA7A74">
                            <w:rPr>
                              <w:rFonts w:ascii="Garamond" w:eastAsia="Calibri" w:hAnsi="Garamond" w:cs="Arial"/>
                              <w:b/>
                              <w:bCs/>
                              <w:color w:val="244061"/>
                              <w:sz w:val="36"/>
                              <w:szCs w:val="36"/>
                            </w:rPr>
                            <w:t>renforce</w:t>
                          </w:r>
                          <w:r w:rsidR="00AA7A74">
                            <w:rPr>
                              <w:rFonts w:ascii="Garamond" w:eastAsia="Calibri" w:hAnsi="Garamond" w:cs="Arial"/>
                              <w:b/>
                              <w:bCs/>
                              <w:color w:val="244061"/>
                              <w:sz w:val="36"/>
                              <w:szCs w:val="36"/>
                            </w:rPr>
                            <w:t xml:space="preserve">ment de </w:t>
                          </w:r>
                          <w:r w:rsidR="00AA7A74" w:rsidRPr="00AA7A74">
                            <w:rPr>
                              <w:rFonts w:ascii="Garamond" w:eastAsia="Calibri" w:hAnsi="Garamond" w:cs="Arial"/>
                              <w:b/>
                              <w:bCs/>
                              <w:color w:val="244061"/>
                              <w:sz w:val="36"/>
                              <w:szCs w:val="36"/>
                            </w:rPr>
                            <w:t>capacités à</w:t>
                          </w:r>
                          <w:r w:rsidR="00AA7A74">
                            <w:rPr>
                              <w:rFonts w:ascii="Garamond" w:eastAsia="Calibri" w:hAnsi="Garamond" w:cs="Arial"/>
                              <w:b/>
                              <w:bCs/>
                              <w:color w:val="244061"/>
                              <w:sz w:val="36"/>
                              <w:szCs w:val="36"/>
                            </w:rPr>
                            <w:t xml:space="preserve"> : </w:t>
                          </w:r>
                        </w:p>
                        <w:p w14:paraId="704D11F8" w14:textId="724B173F" w:rsidR="00015531" w:rsidRDefault="001A7B37" w:rsidP="00DA6791">
                          <w:pPr>
                            <w:pBdr>
                              <w:bottom w:val="single" w:sz="4" w:space="1" w:color="auto"/>
                            </w:pBdr>
                            <w:spacing w:after="0" w:line="276" w:lineRule="auto"/>
                            <w:jc w:val="center"/>
                            <w:rPr>
                              <w:rFonts w:ascii="Garamond" w:eastAsia="Calibri" w:hAnsi="Garamond" w:cs="Arial"/>
                              <w:color w:val="244061"/>
                              <w:sz w:val="36"/>
                              <w:szCs w:val="36"/>
                            </w:rPr>
                          </w:pPr>
                          <w:r w:rsidRPr="00AA7A74">
                            <w:rPr>
                              <w:rFonts w:ascii="Garamond" w:eastAsia="Calibri" w:hAnsi="Garamond" w:cs="Arial"/>
                              <w:b/>
                              <w:bCs/>
                              <w:color w:val="244061"/>
                              <w:sz w:val="36"/>
                              <w:szCs w:val="36"/>
                            </w:rPr>
                            <w:t>Collaborer</w:t>
                          </w:r>
                          <w:r w:rsidR="00AA7A74" w:rsidRPr="00AA7A74">
                            <w:rPr>
                              <w:rFonts w:ascii="Garamond" w:eastAsia="Calibri" w:hAnsi="Garamond" w:cs="Arial"/>
                              <w:b/>
                              <w:bCs/>
                              <w:color w:val="244061"/>
                              <w:sz w:val="36"/>
                              <w:szCs w:val="36"/>
                            </w:rPr>
                            <w:t xml:space="preserve"> efficacement, prévenir les conflits et promouvoir des relations de travail harmonieuses</w:t>
                          </w:r>
                          <w:r w:rsidR="00AA7A74">
                            <w:rPr>
                              <w:rFonts w:ascii="Garamond" w:eastAsia="Calibri" w:hAnsi="Garamond" w:cs="Arial"/>
                              <w:b/>
                              <w:bCs/>
                              <w:color w:val="244061"/>
                              <w:sz w:val="36"/>
                              <w:szCs w:val="36"/>
                            </w:rPr>
                            <w:t xml:space="preserve"> </w:t>
                          </w:r>
                          <w:r w:rsidR="00013DE2">
                            <w:rPr>
                              <w:rFonts w:ascii="Garamond" w:eastAsia="Calibri" w:hAnsi="Garamond" w:cs="Arial"/>
                              <w:color w:val="244061"/>
                              <w:sz w:val="36"/>
                              <w:szCs w:val="36"/>
                            </w:rPr>
                            <w:t>.</w:t>
                          </w:r>
                          <w:r>
                            <w:rPr>
                              <w:rFonts w:ascii="Garamond" w:eastAsia="Calibri" w:hAnsi="Garamond" w:cs="Arial"/>
                              <w:color w:val="244061"/>
                              <w:sz w:val="36"/>
                              <w:szCs w:val="36"/>
                            </w:rPr>
                            <w:t xml:space="preserve"> </w:t>
                          </w:r>
                        </w:p>
                        <w:p w14:paraId="71DC0D9E" w14:textId="77777777" w:rsidR="00015531" w:rsidRPr="00015531" w:rsidRDefault="00015531" w:rsidP="00015531">
                          <w:pPr>
                            <w:pBdr>
                              <w:bottom w:val="single" w:sz="4" w:space="1" w:color="auto"/>
                            </w:pBdr>
                            <w:spacing w:after="0" w:line="276" w:lineRule="auto"/>
                            <w:rPr>
                              <w:rFonts w:ascii="Garamond" w:eastAsia="Calibri" w:hAnsi="Garamond" w:cs="Arial"/>
                              <w:color w:val="244061"/>
                              <w:sz w:val="36"/>
                              <w:szCs w:val="36"/>
                            </w:rPr>
                          </w:pPr>
                        </w:p>
                        <w:p w14:paraId="32614003" w14:textId="77777777" w:rsidR="00BC6246" w:rsidRPr="00397228" w:rsidRDefault="00BC6246" w:rsidP="006125CF">
                          <w:pPr>
                            <w:pBdr>
                              <w:bottom w:val="single" w:sz="4" w:space="1" w:color="auto"/>
                            </w:pBdr>
                            <w:spacing w:after="0" w:line="276" w:lineRule="auto"/>
                            <w:jc w:val="center"/>
                            <w:rPr>
                              <w:rFonts w:ascii="Garamond" w:eastAsia="Calibri" w:hAnsi="Garamond" w:cs="Arial"/>
                              <w:color w:val="244061"/>
                              <w:sz w:val="24"/>
                              <w:szCs w:val="24"/>
                            </w:rPr>
                          </w:pPr>
                        </w:p>
                        <w:sdt>
                          <w:sdtPr>
                            <w:rPr>
                              <w:rFonts w:ascii="Agency FB" w:hAnsi="Agency FB"/>
                              <w:caps/>
                              <w:color w:val="44546A" w:themeColor="text2"/>
                              <w:sz w:val="24"/>
                            </w:rPr>
                            <w:alias w:val="Sous-titre"/>
                            <w:tag w:val=""/>
                            <w:id w:val="-1899422946"/>
                            <w:dataBinding w:prefixMappings="xmlns:ns0='http://purl.org/dc/elements/1.1/' xmlns:ns1='http://schemas.openxmlformats.org/package/2006/metadata/core-properties' " w:xpath="/ns1:coreProperties[1]/ns0:subject[1]" w:storeItemID="{6C3C8BC8-F283-45AE-878A-BAB7291924A1}"/>
                            <w:text/>
                          </w:sdtPr>
                          <w:sdtContent>
                            <w:p w14:paraId="514AACB3" w14:textId="189F9202" w:rsidR="00404F64" w:rsidRPr="006F5189" w:rsidRDefault="001A7B37" w:rsidP="006125CF">
                              <w:pPr>
                                <w:pStyle w:val="NoSpacing"/>
                                <w:pBdr>
                                  <w:bottom w:val="single" w:sz="6" w:space="4" w:color="7F7F7F" w:themeColor="text1" w:themeTint="80"/>
                                </w:pBdr>
                                <w:rPr>
                                  <w:rFonts w:ascii="Agency FB" w:hAnsi="Agency FB"/>
                                  <w:caps/>
                                  <w:color w:val="44546A" w:themeColor="text2"/>
                                  <w:sz w:val="24"/>
                                </w:rPr>
                              </w:pPr>
                              <w:r>
                                <w:rPr>
                                  <w:rFonts w:ascii="Agency FB" w:hAnsi="Agency FB"/>
                                  <w:caps/>
                                  <w:color w:val="44546A" w:themeColor="text2"/>
                                  <w:sz w:val="24"/>
                                </w:rPr>
                                <w:t>Termes de references</w:t>
                              </w:r>
                            </w:p>
                          </w:sdtContent>
                        </w:sdt>
                      </w:txbxContent>
                    </v:textbox>
                    <w10:wrap type="square" anchorx="margin" anchory="margin"/>
                  </v:shape>
                </w:pict>
              </mc:Fallback>
            </mc:AlternateContent>
          </w:r>
        </w:p>
        <w:tbl>
          <w:tblPr>
            <w:tblStyle w:val="Grilledutableau"/>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9"/>
            <w:gridCol w:w="3070"/>
            <w:gridCol w:w="3429"/>
          </w:tblGrid>
          <w:tr w:rsidR="001F5AAF" w:rsidRPr="001F5AAF" w14:paraId="1554C412" w14:textId="77777777" w:rsidTr="00D42912">
            <w:trPr>
              <w:trHeight w:val="681"/>
            </w:trPr>
            <w:tc>
              <w:tcPr>
                <w:tcW w:w="3069" w:type="dxa"/>
                <w:vAlign w:val="center"/>
              </w:tcPr>
              <w:p w14:paraId="01DC3C32" w14:textId="55DC7D5D" w:rsidR="00F03AE2" w:rsidRPr="001F5AAF" w:rsidRDefault="00033CA0">
                <w:pPr>
                  <w:pStyle w:val="En-tte"/>
                </w:pPr>
                <w:r w:rsidRPr="001F5AAF">
                  <w:rPr>
                    <w:noProof/>
                    <w:lang w:eastAsia="fr-FR"/>
                  </w:rPr>
                  <w:drawing>
                    <wp:inline distT="0" distB="0" distL="0" distR="0" wp14:anchorId="46F469A2" wp14:editId="29854A6A">
                      <wp:extent cx="1175739" cy="534035"/>
                      <wp:effectExtent l="0" t="0" r="5715" b="0"/>
                      <wp:docPr id="9" name="Image 9" descr="C:\Users\eloueslati\Desktop\Travail Adwa\BIT ADWA 19-20\Flag_of_Tunisia_(1959–199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oueslati\Desktop\Travail Adwa\BIT ADWA 19-20\Flag_of_Tunisia_(1959–1999).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324" cy="596074"/>
                              </a:xfrm>
                              <a:prstGeom prst="rect">
                                <a:avLst/>
                              </a:prstGeom>
                              <a:noFill/>
                              <a:ln>
                                <a:noFill/>
                              </a:ln>
                            </pic:spPr>
                          </pic:pic>
                        </a:graphicData>
                      </a:graphic>
                    </wp:inline>
                  </w:drawing>
                </w:r>
              </w:p>
            </w:tc>
            <w:tc>
              <w:tcPr>
                <w:tcW w:w="3070" w:type="dxa"/>
                <w:vAlign w:val="center"/>
              </w:tcPr>
              <w:p w14:paraId="78FE0C79" w14:textId="1E512440" w:rsidR="00F03AE2" w:rsidRPr="001F5AAF" w:rsidRDefault="00F03AE2" w:rsidP="007641B9">
                <w:pPr>
                  <w:pStyle w:val="En-tte"/>
                  <w:jc w:val="center"/>
                </w:pPr>
              </w:p>
            </w:tc>
            <w:tc>
              <w:tcPr>
                <w:tcW w:w="3428" w:type="dxa"/>
                <w:vAlign w:val="center"/>
              </w:tcPr>
              <w:p w14:paraId="453174A5" w14:textId="77777777" w:rsidR="00F03AE2" w:rsidRPr="001F5AAF" w:rsidRDefault="00F03AE2">
                <w:pPr>
                  <w:pStyle w:val="En-tte"/>
                  <w:jc w:val="right"/>
                </w:pPr>
                <w:r w:rsidRPr="001F5AAF">
                  <w:rPr>
                    <w:noProof/>
                    <w:lang w:eastAsia="fr-FR"/>
                  </w:rPr>
                  <w:drawing>
                    <wp:inline distT="0" distB="0" distL="0" distR="0" wp14:anchorId="56642327" wp14:editId="1BA53325">
                      <wp:extent cx="1425952" cy="493959"/>
                      <wp:effectExtent l="0" t="0" r="317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718" cy="523669"/>
                              </a:xfrm>
                              <a:prstGeom prst="rect">
                                <a:avLst/>
                              </a:prstGeom>
                              <a:noFill/>
                            </pic:spPr>
                          </pic:pic>
                        </a:graphicData>
                      </a:graphic>
                    </wp:inline>
                  </w:drawing>
                </w:r>
              </w:p>
            </w:tc>
          </w:tr>
          <w:tr w:rsidR="001F5AAF" w:rsidRPr="00D55DF0" w14:paraId="557A3FB5" w14:textId="77777777" w:rsidTr="00D42912">
            <w:trPr>
              <w:trHeight w:val="1007"/>
            </w:trPr>
            <w:tc>
              <w:tcPr>
                <w:tcW w:w="9568" w:type="dxa"/>
                <w:gridSpan w:val="3"/>
              </w:tcPr>
              <w:p w14:paraId="6FF2B01E" w14:textId="77777777" w:rsidR="00F03AE2" w:rsidRPr="00217AA4" w:rsidRDefault="00F03AE2" w:rsidP="00F03AE2">
                <w:pPr>
                  <w:autoSpaceDE w:val="0"/>
                  <w:autoSpaceDN w:val="0"/>
                  <w:adjustRightInd w:val="0"/>
                  <w:jc w:val="center"/>
                  <w:rPr>
                    <w:rFonts w:ascii="Agency FB" w:hAnsi="Agency FB" w:cs="Arial"/>
                    <w:b/>
                    <w:bCs/>
                    <w:sz w:val="28"/>
                    <w:szCs w:val="28"/>
                  </w:rPr>
                </w:pPr>
              </w:p>
              <w:p w14:paraId="39E5C1B4" w14:textId="1615517B" w:rsidR="00D55DF0" w:rsidRPr="00217AA4" w:rsidRDefault="00D55DF0" w:rsidP="00D55DF0">
                <w:pPr>
                  <w:autoSpaceDE w:val="0"/>
                  <w:autoSpaceDN w:val="0"/>
                  <w:adjustRightInd w:val="0"/>
                  <w:jc w:val="center"/>
                  <w:rPr>
                    <w:rFonts w:ascii="Agency FB" w:hAnsi="Agency FB" w:cs="Arial"/>
                    <w:color w:val="1F4E79" w:themeColor="accent1" w:themeShade="80"/>
                    <w:sz w:val="36"/>
                    <w:szCs w:val="36"/>
                    <w:lang w:val="fr-FR"/>
                  </w:rPr>
                </w:pPr>
                <w:r w:rsidRPr="00217AA4">
                  <w:rPr>
                    <w:rFonts w:ascii="Agency FB" w:hAnsi="Agency FB" w:cs="Arial"/>
                    <w:color w:val="1F4E79" w:themeColor="accent1" w:themeShade="80"/>
                    <w:sz w:val="36"/>
                    <w:szCs w:val="36"/>
                    <w:lang w:val="fr-FR"/>
                  </w:rPr>
                  <w:t xml:space="preserve">Un </w:t>
                </w:r>
                <w:r w:rsidRPr="00217AA4">
                  <w:rPr>
                    <w:rFonts w:ascii="Agency FB" w:hAnsi="Agency FB" w:cs="Arial"/>
                    <w:b/>
                    <w:bCs/>
                    <w:color w:val="1F4E79" w:themeColor="accent1" w:themeShade="80"/>
                    <w:sz w:val="36"/>
                    <w:szCs w:val="36"/>
                    <w:lang w:val="fr-FR"/>
                  </w:rPr>
                  <w:t>dialogue social</w:t>
                </w:r>
                <w:r w:rsidRPr="00217AA4">
                  <w:rPr>
                    <w:rFonts w:ascii="Agency FB" w:hAnsi="Agency FB" w:cs="Arial"/>
                    <w:color w:val="1F4E79" w:themeColor="accent1" w:themeShade="80"/>
                    <w:sz w:val="36"/>
                    <w:szCs w:val="36"/>
                    <w:lang w:val="fr-FR"/>
                  </w:rPr>
                  <w:t xml:space="preserve"> responsable et inclusif</w:t>
                </w:r>
              </w:p>
              <w:p w14:paraId="7C7CA95D" w14:textId="4AE39EBE" w:rsidR="00F03AE2" w:rsidRPr="00217AA4" w:rsidRDefault="00D55DF0" w:rsidP="00D55DF0">
                <w:pPr>
                  <w:pStyle w:val="En-tte"/>
                  <w:jc w:val="center"/>
                  <w:rPr>
                    <w:rFonts w:ascii="Agency FB" w:hAnsi="Agency FB"/>
                    <w:noProof/>
                    <w:sz w:val="28"/>
                    <w:szCs w:val="28"/>
                    <w:lang w:val="fr-FR" w:eastAsia="fr-FR"/>
                  </w:rPr>
                </w:pPr>
                <w:proofErr w:type="gramStart"/>
                <w:r w:rsidRPr="00217AA4">
                  <w:rPr>
                    <w:rFonts w:ascii="Agency FB" w:hAnsi="Agency FB" w:cs="Arial"/>
                    <w:color w:val="1F4E79" w:themeColor="accent1" w:themeShade="80"/>
                    <w:sz w:val="36"/>
                    <w:szCs w:val="36"/>
                    <w:lang w:val="fr-FR"/>
                  </w:rPr>
                  <w:t>pour</w:t>
                </w:r>
                <w:proofErr w:type="gramEnd"/>
                <w:r w:rsidRPr="00217AA4">
                  <w:rPr>
                    <w:rFonts w:ascii="Agency FB" w:hAnsi="Agency FB" w:cs="Arial"/>
                    <w:color w:val="1F4E79" w:themeColor="accent1" w:themeShade="80"/>
                    <w:sz w:val="36"/>
                    <w:szCs w:val="36"/>
                    <w:lang w:val="fr-FR"/>
                  </w:rPr>
                  <w:t xml:space="preserve"> une cohésion sociale pérenne en Tunisie</w:t>
                </w:r>
              </w:p>
            </w:tc>
          </w:tr>
          <w:tr w:rsidR="001F5AAF" w:rsidRPr="001F5AAF" w14:paraId="2062DFA9" w14:textId="77777777" w:rsidTr="00D42912">
            <w:trPr>
              <w:trHeight w:val="832"/>
            </w:trPr>
            <w:tc>
              <w:tcPr>
                <w:tcW w:w="3069" w:type="dxa"/>
                <w:vAlign w:val="center"/>
              </w:tcPr>
              <w:p w14:paraId="4DEAE463" w14:textId="77777777" w:rsidR="00F03AE2" w:rsidRPr="00D55DF0" w:rsidRDefault="00F03AE2">
                <w:pPr>
                  <w:pStyle w:val="En-tte"/>
                  <w:rPr>
                    <w:noProof/>
                    <w:lang w:val="fr-FR" w:eastAsia="fr-FR"/>
                  </w:rPr>
                </w:pPr>
              </w:p>
            </w:tc>
            <w:tc>
              <w:tcPr>
                <w:tcW w:w="3070" w:type="dxa"/>
                <w:vAlign w:val="center"/>
              </w:tcPr>
              <w:p w14:paraId="47487771" w14:textId="51001777" w:rsidR="00F03AE2" w:rsidRPr="00D55DF0" w:rsidRDefault="00F03AE2" w:rsidP="00F03AE2">
                <w:pPr>
                  <w:pStyle w:val="En-tte"/>
                  <w:jc w:val="center"/>
                  <w:rPr>
                    <w:lang w:val="fr-FR"/>
                  </w:rPr>
                </w:pPr>
              </w:p>
            </w:tc>
            <w:tc>
              <w:tcPr>
                <w:tcW w:w="3428" w:type="dxa"/>
                <w:vAlign w:val="center"/>
              </w:tcPr>
              <w:p w14:paraId="421AFCD9" w14:textId="77777777" w:rsidR="00F03AE2" w:rsidRPr="00D55DF0" w:rsidRDefault="00F03AE2">
                <w:pPr>
                  <w:pStyle w:val="En-tte"/>
                  <w:jc w:val="right"/>
                  <w:rPr>
                    <w:noProof/>
                    <w:lang w:val="fr-FR" w:eastAsia="fr-FR"/>
                  </w:rPr>
                </w:pPr>
              </w:p>
            </w:tc>
          </w:tr>
        </w:tbl>
        <w:p w14:paraId="12AC9135" w14:textId="4F584472" w:rsidR="00404F64" w:rsidRPr="001F5AAF" w:rsidRDefault="00404F64" w:rsidP="00F03AE2">
          <w:pPr>
            <w:jc w:val="center"/>
            <w:rPr>
              <w:rFonts w:ascii="Garamond" w:eastAsia="Times New Roman" w:hAnsi="Garamond" w:cs="Times New Roman"/>
              <w:b/>
              <w:bCs/>
              <w:sz w:val="24"/>
              <w:szCs w:val="24"/>
              <w:lang w:eastAsia="fr-FR"/>
            </w:rPr>
          </w:pPr>
          <w:r w:rsidRPr="001F5AAF">
            <w:rPr>
              <w:rFonts w:ascii="Garamond" w:eastAsia="Times New Roman" w:hAnsi="Garamond" w:cs="Times New Roman"/>
              <w:b/>
              <w:bCs/>
              <w:noProof/>
              <w:sz w:val="24"/>
              <w:szCs w:val="24"/>
              <w:lang w:eastAsia="fr-FR"/>
            </w:rPr>
            <w:drawing>
              <wp:inline distT="0" distB="0" distL="0" distR="0" wp14:anchorId="0E8EC6DA" wp14:editId="0645C9F0">
                <wp:extent cx="6086607" cy="27846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6086607" cy="2784622"/>
                        </a:xfrm>
                        <a:prstGeom prst="rect">
                          <a:avLst/>
                        </a:prstGeom>
                      </pic:spPr>
                    </pic:pic>
                  </a:graphicData>
                </a:graphic>
              </wp:inline>
            </w:drawing>
          </w:r>
        </w:p>
        <w:p w14:paraId="014B4C1D" w14:textId="77777777" w:rsidR="00404F64" w:rsidRPr="001F5AAF" w:rsidRDefault="00404F64">
          <w:pPr>
            <w:rPr>
              <w:rFonts w:ascii="Garamond" w:eastAsia="Times New Roman" w:hAnsi="Garamond" w:cs="Times New Roman"/>
              <w:b/>
              <w:bCs/>
              <w:sz w:val="24"/>
              <w:szCs w:val="24"/>
              <w:lang w:eastAsia="fr-FR"/>
            </w:rPr>
          </w:pPr>
        </w:p>
        <w:p w14:paraId="676F5FB5" w14:textId="77777777" w:rsidR="00F03AE2" w:rsidRPr="001F5AAF" w:rsidRDefault="00F03AE2" w:rsidP="009B0A80">
          <w:pPr>
            <w:rPr>
              <w:rFonts w:ascii="Garamond" w:eastAsia="Times New Roman" w:hAnsi="Garamond" w:cs="Times New Roman"/>
              <w:b/>
              <w:bCs/>
              <w:sz w:val="24"/>
              <w:szCs w:val="24"/>
              <w:lang w:eastAsia="fr-FR"/>
            </w:rPr>
          </w:pPr>
        </w:p>
        <w:p w14:paraId="79CD7866" w14:textId="77777777" w:rsidR="00F03AE2" w:rsidRDefault="00F03AE2" w:rsidP="009B0A80">
          <w:pPr>
            <w:rPr>
              <w:rFonts w:ascii="Garamond" w:eastAsia="Times New Roman" w:hAnsi="Garamond" w:cs="Times New Roman"/>
              <w:b/>
              <w:bCs/>
              <w:sz w:val="24"/>
              <w:szCs w:val="24"/>
              <w:lang w:eastAsia="fr-FR"/>
            </w:rPr>
          </w:pPr>
        </w:p>
        <w:p w14:paraId="1BDE79D9" w14:textId="77777777" w:rsidR="00D55DF0" w:rsidRDefault="00D55DF0" w:rsidP="009B0A80">
          <w:pPr>
            <w:rPr>
              <w:rFonts w:ascii="Garamond" w:eastAsia="Times New Roman" w:hAnsi="Garamond" w:cs="Times New Roman"/>
              <w:b/>
              <w:bCs/>
              <w:sz w:val="24"/>
              <w:szCs w:val="24"/>
              <w:lang w:eastAsia="fr-FR"/>
            </w:rPr>
          </w:pPr>
        </w:p>
        <w:p w14:paraId="1D390EF0" w14:textId="77777777" w:rsidR="00D55DF0" w:rsidRPr="001F5AAF" w:rsidRDefault="00D55DF0" w:rsidP="009B0A80">
          <w:pPr>
            <w:rPr>
              <w:rFonts w:ascii="Garamond" w:eastAsia="Times New Roman" w:hAnsi="Garamond" w:cs="Times New Roman"/>
              <w:b/>
              <w:bCs/>
              <w:sz w:val="24"/>
              <w:szCs w:val="24"/>
              <w:lang w:eastAsia="fr-FR"/>
            </w:rPr>
          </w:pPr>
        </w:p>
        <w:p w14:paraId="365ECD4E" w14:textId="77777777" w:rsidR="00013DE2" w:rsidRDefault="004801EB" w:rsidP="00013DE2">
          <w:pPr>
            <w:pBdr>
              <w:bottom w:val="single" w:sz="4" w:space="1" w:color="auto"/>
            </w:pBdr>
            <w:spacing w:after="0" w:line="276" w:lineRule="auto"/>
            <w:rPr>
              <w:rFonts w:ascii="Garamond" w:eastAsia="Times New Roman" w:hAnsi="Garamond" w:cs="Times New Roman"/>
              <w:b/>
              <w:bCs/>
              <w:sz w:val="24"/>
              <w:szCs w:val="24"/>
              <w:lang w:eastAsia="fr-FR"/>
            </w:rPr>
          </w:pPr>
        </w:p>
      </w:sdtContent>
    </w:sdt>
    <w:p w14:paraId="089813EF" w14:textId="0306C922" w:rsidR="00013DE2" w:rsidRPr="001F5AAF" w:rsidRDefault="00013DE2" w:rsidP="00013DE2">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sidRPr="00013DE2">
        <w:rPr>
          <w:rFonts w:ascii="New times remain" w:eastAsia="Calibri" w:hAnsi="New times remain" w:cs="Arial"/>
          <w:b/>
          <w:bCs/>
          <w:color w:val="1F4E79" w:themeColor="accent1" w:themeShade="80"/>
          <w:sz w:val="26"/>
          <w:szCs w:val="26"/>
        </w:rPr>
        <w:lastRenderedPageBreak/>
        <w:t xml:space="preserve"> </w:t>
      </w:r>
      <w:r w:rsidRPr="001F5AAF">
        <w:rPr>
          <w:rFonts w:ascii="New times remain" w:eastAsia="Calibri" w:hAnsi="New times remain" w:cs="Arial"/>
          <w:b/>
          <w:bCs/>
          <w:color w:val="1F4E79" w:themeColor="accent1" w:themeShade="80"/>
          <w:sz w:val="26"/>
          <w:szCs w:val="26"/>
        </w:rPr>
        <w:t>CONTEXTE GENERAL</w:t>
      </w:r>
    </w:p>
    <w:p w14:paraId="4D415A37" w14:textId="77777777" w:rsidR="00013DE2" w:rsidRPr="001F5AAF" w:rsidRDefault="00013DE2" w:rsidP="00013DE2">
      <w:pPr>
        <w:spacing w:after="0" w:line="276" w:lineRule="auto"/>
        <w:jc w:val="both"/>
        <w:rPr>
          <w:rFonts w:ascii="New times remain" w:eastAsia="Calibri" w:hAnsi="New times remain" w:cs="Arial"/>
        </w:rPr>
      </w:pPr>
    </w:p>
    <w:p w14:paraId="1B3E2A1D"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contrat social conclu en Tunisie en 2013 souligne l'importance du dialogue social dans la gouvernance des affaires économiques et sociales du pays, et aspire à "consolider le travail décent dans ses quatre objectifs stratégiques conformément au concept de l'Organisation Internationale du Travail (OIT) ".  </w:t>
      </w:r>
    </w:p>
    <w:p w14:paraId="3AE26CE2"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dialogue social étant une notion principale dans tout système des relations professionnelles, il a pour finalité de pacifier les rapports de travail, et de constituer un instrument clé de promotion de la cohésion sociale et du développement inclusif à travers des mécanismes de régulation sociale basés sur le dialogue et la concertation. </w:t>
      </w:r>
    </w:p>
    <w:p w14:paraId="1B77E57B"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projet DS’ « Un dialogue social responsable et inclusif pour une cohésion sociale pérenne en Tunisie» vise à appuyer les mandants tripartites dans : </w:t>
      </w:r>
    </w:p>
    <w:p w14:paraId="61AB6F2E" w14:textId="77777777" w:rsidR="009374E5" w:rsidRPr="00E10BEE" w:rsidRDefault="009374E5" w:rsidP="009374E5">
      <w:pPr>
        <w:pStyle w:val="Paragraphedeliste"/>
        <w:numPr>
          <w:ilvl w:val="0"/>
          <w:numId w:val="11"/>
        </w:numPr>
        <w:tabs>
          <w:tab w:val="left" w:pos="284"/>
        </w:tabs>
        <w:spacing w:after="200" w:line="276" w:lineRule="auto"/>
        <w:ind w:right="141"/>
        <w:jc w:val="both"/>
        <w:rPr>
          <w:rFonts w:eastAsia="Calibri" w:cstheme="minorHAnsi"/>
          <w:sz w:val="24"/>
          <w:szCs w:val="24"/>
        </w:rPr>
      </w:pPr>
      <w:proofErr w:type="gramStart"/>
      <w:r w:rsidRPr="00E10BEE">
        <w:rPr>
          <w:rFonts w:eastAsia="Calibri" w:cstheme="minorHAnsi"/>
          <w:sz w:val="24"/>
          <w:szCs w:val="24"/>
        </w:rPr>
        <w:t>la</w:t>
      </w:r>
      <w:proofErr w:type="gramEnd"/>
      <w:r w:rsidRPr="00E10BEE">
        <w:rPr>
          <w:rFonts w:eastAsia="Calibri" w:cstheme="minorHAnsi"/>
          <w:sz w:val="24"/>
          <w:szCs w:val="24"/>
        </w:rPr>
        <w:t xml:space="preserve"> prévention des conflits (sur le marché du travail, au niveau des revendications sociales, etc.) et le maintien de la cohésion sociale à travers un dialogue social plus efficace et inclusif  favorisant la stabilité et consolidant la paix sociale et l’Etat de droit; </w:t>
      </w:r>
    </w:p>
    <w:p w14:paraId="08D52D34" w14:textId="77777777" w:rsidR="009374E5" w:rsidRPr="00E10BEE" w:rsidRDefault="009374E5" w:rsidP="009374E5">
      <w:pPr>
        <w:pStyle w:val="Paragraphedeliste"/>
        <w:numPr>
          <w:ilvl w:val="0"/>
          <w:numId w:val="11"/>
        </w:numPr>
        <w:tabs>
          <w:tab w:val="left" w:pos="284"/>
        </w:tabs>
        <w:spacing w:after="200" w:line="276" w:lineRule="auto"/>
        <w:ind w:right="141"/>
        <w:jc w:val="both"/>
        <w:rPr>
          <w:rFonts w:eastAsia="Calibri" w:cstheme="minorHAnsi"/>
          <w:sz w:val="24"/>
          <w:szCs w:val="24"/>
        </w:rPr>
      </w:pPr>
      <w:proofErr w:type="gramStart"/>
      <w:r w:rsidRPr="00E10BEE">
        <w:rPr>
          <w:rFonts w:eastAsia="Calibri" w:cstheme="minorHAnsi"/>
          <w:sz w:val="24"/>
          <w:szCs w:val="24"/>
        </w:rPr>
        <w:t>l’élaboration</w:t>
      </w:r>
      <w:proofErr w:type="gramEnd"/>
      <w:r w:rsidRPr="00E10BEE">
        <w:rPr>
          <w:rFonts w:eastAsia="Calibri" w:cstheme="minorHAnsi"/>
          <w:sz w:val="24"/>
          <w:szCs w:val="24"/>
        </w:rPr>
        <w:t xml:space="preserve"> et l’adoption d’une vision et des propositions (et dans la mesure du possible une stratégie) de relèvement socio-économique inclusif, durable et porteur de cohésion sociale.</w:t>
      </w:r>
    </w:p>
    <w:p w14:paraId="7533D02C"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Le projet DS’ est mis en œuvre par l’OIT</w:t>
      </w:r>
      <w:r w:rsidRPr="00E10BEE">
        <w:rPr>
          <w:rFonts w:cstheme="minorHAnsi"/>
        </w:rPr>
        <w:t xml:space="preserve"> </w:t>
      </w:r>
      <w:r w:rsidRPr="00E10BEE">
        <w:rPr>
          <w:rFonts w:eastAsia="Calibri" w:cstheme="minorHAnsi"/>
          <w:sz w:val="24"/>
          <w:szCs w:val="24"/>
        </w:rPr>
        <w:t xml:space="preserve">avec des financements du Fonds pour la consolidation de la paix des Nations Unies et de la confédération Suisse, jusqu’à décembre 2026. </w:t>
      </w:r>
    </w:p>
    <w:p w14:paraId="5FC60F3C" w14:textId="77777777" w:rsidR="009374E5" w:rsidRPr="00E10BEE" w:rsidRDefault="009374E5" w:rsidP="009374E5">
      <w:pPr>
        <w:spacing w:after="0" w:line="276" w:lineRule="auto"/>
        <w:ind w:left="142" w:right="141"/>
        <w:jc w:val="both"/>
        <w:rPr>
          <w:rFonts w:eastAsia="Calibri" w:cstheme="minorHAnsi"/>
          <w:sz w:val="24"/>
          <w:szCs w:val="24"/>
        </w:rPr>
      </w:pPr>
      <w:r w:rsidRPr="00E10BEE">
        <w:rPr>
          <w:rFonts w:eastAsia="Calibri" w:cstheme="minorHAnsi"/>
          <w:sz w:val="24"/>
          <w:szCs w:val="24"/>
        </w:rPr>
        <w:t xml:space="preserve">A travers le projet DS, l’OIT cherche à entre autres à : </w:t>
      </w:r>
    </w:p>
    <w:p w14:paraId="4C435653"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Renforcer les capacités organisationnelles et humaines des partenaires tripartites pour un dialogue social efficace, inclusif et porteur de cohésion sociale. </w:t>
      </w:r>
    </w:p>
    <w:p w14:paraId="4E538CB6"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Contribuer à la modernisation des structures de l’administration de travail et de l’inspection de travail pour une meilleure intervention en matière de soutien au dialogue social et de prévention et résolution des conflits de travail. </w:t>
      </w:r>
    </w:p>
    <w:p w14:paraId="764A04CB"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Sensibiliser les partenaires tripartites sur les enjeux de la cohésion sociale, la transition juste et leur rôle dans sa promotion à travers le dialogue social favorisant la stabilité et consolidant la paix sociale et l’Etat de droit . </w:t>
      </w:r>
    </w:p>
    <w:p w14:paraId="10A6E86B" w14:textId="77777777" w:rsidR="009374E5" w:rsidRPr="00E10BEE" w:rsidRDefault="009374E5" w:rsidP="009374E5">
      <w:pPr>
        <w:pStyle w:val="Paragraphedeliste"/>
        <w:numPr>
          <w:ilvl w:val="0"/>
          <w:numId w:val="6"/>
        </w:numPr>
        <w:spacing w:after="0" w:line="276" w:lineRule="auto"/>
        <w:ind w:right="141"/>
        <w:jc w:val="both"/>
        <w:rPr>
          <w:rFonts w:cstheme="minorHAnsi"/>
          <w:sz w:val="24"/>
          <w:szCs w:val="24"/>
        </w:rPr>
      </w:pPr>
      <w:r w:rsidRPr="00E10BEE">
        <w:rPr>
          <w:rFonts w:cstheme="minorHAnsi"/>
          <w:sz w:val="24"/>
          <w:szCs w:val="24"/>
        </w:rPr>
        <w:t>Elaborer des plans opérationnels tripartites et inclusifs   afin de mettre en œuvre des réformes socio-économiques et environnementales porteuses de cohésion sociale</w:t>
      </w:r>
    </w:p>
    <w:p w14:paraId="6E2F1055" w14:textId="77777777" w:rsidR="009374E5" w:rsidRPr="00E10BEE" w:rsidRDefault="009374E5" w:rsidP="009374E5">
      <w:pPr>
        <w:pStyle w:val="Paragraphedeliste"/>
        <w:numPr>
          <w:ilvl w:val="0"/>
          <w:numId w:val="6"/>
        </w:numPr>
        <w:spacing w:after="0" w:line="276" w:lineRule="auto"/>
        <w:ind w:right="141"/>
        <w:jc w:val="both"/>
        <w:rPr>
          <w:rFonts w:cstheme="minorHAnsi"/>
          <w:sz w:val="24"/>
          <w:szCs w:val="24"/>
        </w:rPr>
      </w:pPr>
      <w:r w:rsidRPr="00E10BEE">
        <w:rPr>
          <w:rFonts w:cstheme="minorHAnsi"/>
          <w:sz w:val="24"/>
          <w:szCs w:val="24"/>
        </w:rPr>
        <w:t xml:space="preserve">Consolider les mécanismes de concertation pour un dialogue social efficace, inclusif et permettant de réduire les risques de conflits sociaux , favorisant la stabilité et consolidant la paix sociale et l’Etat de droit. </w:t>
      </w:r>
    </w:p>
    <w:p w14:paraId="1E928750" w14:textId="77777777" w:rsidR="009374E5" w:rsidRPr="00E10BEE" w:rsidRDefault="009374E5" w:rsidP="009374E5">
      <w:pPr>
        <w:pStyle w:val="Paragraphedeliste"/>
        <w:numPr>
          <w:ilvl w:val="0"/>
          <w:numId w:val="6"/>
        </w:numPr>
        <w:spacing w:after="0" w:line="276" w:lineRule="auto"/>
        <w:ind w:right="141"/>
        <w:jc w:val="both"/>
        <w:rPr>
          <w:rFonts w:cstheme="minorHAnsi"/>
          <w:sz w:val="24"/>
          <w:szCs w:val="24"/>
        </w:rPr>
      </w:pPr>
      <w:r w:rsidRPr="00E10BEE">
        <w:rPr>
          <w:rFonts w:cstheme="minorHAnsi"/>
          <w:sz w:val="24"/>
          <w:szCs w:val="24"/>
        </w:rPr>
        <w:t>Mener des actions de communication et plaidoyer auprès de tous les acteurs et du public en général sur l’importance stratégique du dialogue social pour favoriser la cohésion sociale</w:t>
      </w:r>
    </w:p>
    <w:p w14:paraId="765DDA68" w14:textId="77777777" w:rsidR="009374E5" w:rsidRDefault="009374E5" w:rsidP="009374E5">
      <w:pPr>
        <w:spacing w:after="0" w:line="276" w:lineRule="auto"/>
        <w:ind w:right="141"/>
        <w:jc w:val="both"/>
        <w:rPr>
          <w:rFonts w:eastAsia="Calibri" w:cstheme="minorHAnsi"/>
          <w:sz w:val="24"/>
          <w:szCs w:val="24"/>
        </w:rPr>
      </w:pPr>
    </w:p>
    <w:p w14:paraId="60D934F4" w14:textId="77777777" w:rsidR="001A7B37" w:rsidRDefault="001A7B37" w:rsidP="009374E5">
      <w:pPr>
        <w:spacing w:after="0" w:line="276" w:lineRule="auto"/>
        <w:ind w:right="141"/>
        <w:jc w:val="both"/>
        <w:rPr>
          <w:rFonts w:eastAsia="Calibri" w:cstheme="minorHAnsi"/>
          <w:sz w:val="24"/>
          <w:szCs w:val="24"/>
        </w:rPr>
      </w:pPr>
    </w:p>
    <w:p w14:paraId="063AB9A6" w14:textId="77777777" w:rsidR="001A7B37" w:rsidRPr="00E10BEE" w:rsidRDefault="001A7B37" w:rsidP="009374E5">
      <w:pPr>
        <w:spacing w:after="0" w:line="276" w:lineRule="auto"/>
        <w:ind w:right="141"/>
        <w:jc w:val="both"/>
        <w:rPr>
          <w:rFonts w:eastAsia="Calibri" w:cstheme="minorHAnsi"/>
          <w:sz w:val="24"/>
          <w:szCs w:val="24"/>
        </w:rPr>
      </w:pPr>
    </w:p>
    <w:p w14:paraId="0990B987" w14:textId="77777777" w:rsidR="009374E5" w:rsidRPr="00E10BEE" w:rsidRDefault="009374E5" w:rsidP="009374E5">
      <w:pPr>
        <w:spacing w:after="0" w:line="276" w:lineRule="auto"/>
        <w:ind w:right="141"/>
        <w:jc w:val="both"/>
        <w:rPr>
          <w:rFonts w:eastAsia="Calibri" w:cstheme="minorHAnsi"/>
          <w:sz w:val="24"/>
          <w:szCs w:val="24"/>
        </w:rPr>
      </w:pPr>
      <w:r w:rsidRPr="00E10BEE">
        <w:rPr>
          <w:rFonts w:eastAsia="Calibri" w:cstheme="minorHAnsi"/>
          <w:sz w:val="24"/>
          <w:szCs w:val="24"/>
        </w:rPr>
        <w:lastRenderedPageBreak/>
        <w:t xml:space="preserve">En Tunisie, le projet DS est déployé en étroite collaboration avec : </w:t>
      </w:r>
    </w:p>
    <w:p w14:paraId="102A1955" w14:textId="724E9453"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Le ministère des Affaires Sociales, </w:t>
      </w:r>
    </w:p>
    <w:p w14:paraId="3A1A8894"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La présidence du gouvernement,  </w:t>
      </w:r>
    </w:p>
    <w:p w14:paraId="26F6602C"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L’Union Générale Tunisienne du Travail </w:t>
      </w:r>
    </w:p>
    <w:p w14:paraId="54D4399F"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L’Union Tunisienne de l'Industrie, du Commerce et de l'Artisanat.  </w:t>
      </w:r>
    </w:p>
    <w:p w14:paraId="0A4319AF" w14:textId="77777777" w:rsidR="00013DE2" w:rsidRPr="001F5AAF" w:rsidRDefault="00013DE2" w:rsidP="00013DE2">
      <w:pPr>
        <w:spacing w:after="0" w:line="276" w:lineRule="auto"/>
        <w:ind w:left="862" w:right="141"/>
        <w:contextualSpacing/>
        <w:jc w:val="both"/>
        <w:rPr>
          <w:rFonts w:ascii="Garamond" w:eastAsia="Calibri" w:hAnsi="Garamond" w:cs="Arial"/>
          <w:sz w:val="24"/>
          <w:szCs w:val="24"/>
        </w:rPr>
      </w:pPr>
    </w:p>
    <w:p w14:paraId="7DAA0838" w14:textId="77777777" w:rsidR="00013DE2" w:rsidRPr="001F5AAF" w:rsidRDefault="00013DE2" w:rsidP="00013DE2">
      <w:pPr>
        <w:spacing w:after="0" w:line="276" w:lineRule="auto"/>
        <w:ind w:right="141"/>
        <w:jc w:val="both"/>
        <w:rPr>
          <w:rFonts w:ascii="New times remain" w:eastAsia="Calibri" w:hAnsi="New times remain" w:cs="Arial"/>
        </w:rPr>
      </w:pPr>
    </w:p>
    <w:p w14:paraId="7F0A5263" w14:textId="5EAA6EC4" w:rsidR="00013DE2" w:rsidRPr="001F5AAF" w:rsidRDefault="00013DE2" w:rsidP="00013DE2">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sidRPr="001F5AAF">
        <w:rPr>
          <w:rFonts w:ascii="New times remain" w:eastAsia="Calibri" w:hAnsi="New times remain" w:cs="Arial"/>
          <w:b/>
          <w:bCs/>
          <w:color w:val="1F4E79" w:themeColor="accent1" w:themeShade="80"/>
          <w:sz w:val="26"/>
          <w:szCs w:val="26"/>
        </w:rPr>
        <w:t xml:space="preserve">DESCRIPTION </w:t>
      </w:r>
      <w:r w:rsidR="00AA7A74">
        <w:rPr>
          <w:rFonts w:ascii="New times remain" w:eastAsia="Calibri" w:hAnsi="New times remain" w:cs="Arial"/>
          <w:b/>
          <w:bCs/>
          <w:color w:val="1F4E79" w:themeColor="accent1" w:themeShade="80"/>
          <w:sz w:val="26"/>
          <w:szCs w:val="26"/>
        </w:rPr>
        <w:t xml:space="preserve"> </w:t>
      </w:r>
    </w:p>
    <w:p w14:paraId="594055A4" w14:textId="77777777" w:rsidR="00E10BEE" w:rsidRDefault="00E10BEE" w:rsidP="00E10BEE"/>
    <w:p w14:paraId="0686601D" w14:textId="08C93494" w:rsidR="009374E5" w:rsidRPr="00E10BEE" w:rsidRDefault="00E10BEE" w:rsidP="00E10BEE">
      <w:r w:rsidRPr="00E10BEE">
        <w:t xml:space="preserve">Un prestataire de service sera engagé et mènera son travail sous la supervision de la Présidente du COPIL et du Coordinateur National du projet </w:t>
      </w:r>
      <w:r w:rsidR="001A7B37">
        <w:t>DS</w:t>
      </w:r>
      <w:r w:rsidRPr="00E10BEE">
        <w:t>’, et sous la responsabilité du Directeur du Bureau de l’OIT à Alger.</w:t>
      </w:r>
    </w:p>
    <w:p w14:paraId="154DB4D3" w14:textId="65193727" w:rsidR="00E10BEE" w:rsidRPr="00E10BEE" w:rsidRDefault="00E10BEE" w:rsidP="00E10BEE">
      <w:bookmarkStart w:id="0" w:name="_Hlk188599224"/>
      <w:r w:rsidRPr="00E10BEE">
        <w:t xml:space="preserve">Le prestataire de service choisi devra assurer la préparation et l’animation d’un </w:t>
      </w:r>
      <w:r w:rsidR="00A714BD">
        <w:t>atelier de formation</w:t>
      </w:r>
      <w:r w:rsidRPr="00E10BEE">
        <w:t xml:space="preserve"> visant à :</w:t>
      </w:r>
    </w:p>
    <w:bookmarkEnd w:id="0"/>
    <w:p w14:paraId="34D3AF7B" w14:textId="02640D7F" w:rsidR="009374E5" w:rsidRPr="00E10BEE" w:rsidRDefault="009374E5" w:rsidP="00E10BEE">
      <w:pPr>
        <w:pStyle w:val="Paragraphedeliste"/>
        <w:numPr>
          <w:ilvl w:val="0"/>
          <w:numId w:val="38"/>
        </w:numPr>
      </w:pPr>
      <w:r w:rsidRPr="00E10BEE">
        <w:t>Renforcer les compétences en dialogue social pour une meilleure coopération entre les parties prenantes.</w:t>
      </w:r>
    </w:p>
    <w:p w14:paraId="6E646C0A" w14:textId="136EEF5C" w:rsidR="009374E5" w:rsidRPr="00E10BEE" w:rsidRDefault="009374E5" w:rsidP="00E10BEE">
      <w:pPr>
        <w:pStyle w:val="Paragraphedeliste"/>
        <w:numPr>
          <w:ilvl w:val="0"/>
          <w:numId w:val="38"/>
        </w:numPr>
      </w:pPr>
      <w:r w:rsidRPr="00E10BEE">
        <w:t>Comprendre les principes fondamentaux du dialogue social.</w:t>
      </w:r>
    </w:p>
    <w:p w14:paraId="1D919F37" w14:textId="5B61409F" w:rsidR="009374E5" w:rsidRPr="00E10BEE" w:rsidRDefault="009374E5" w:rsidP="00E10BEE">
      <w:pPr>
        <w:pStyle w:val="Paragraphedeliste"/>
        <w:numPr>
          <w:ilvl w:val="0"/>
          <w:numId w:val="38"/>
        </w:numPr>
      </w:pPr>
      <w:r w:rsidRPr="00E10BEE">
        <w:t>Acquérir des outils pratiques pour négocier, résoudre les conflits et bâtir la confiance.</w:t>
      </w:r>
    </w:p>
    <w:p w14:paraId="257ABA1A" w14:textId="386ED433" w:rsidR="003737C0" w:rsidRPr="00E10BEE" w:rsidRDefault="009374E5" w:rsidP="00E10BEE">
      <w:pPr>
        <w:pStyle w:val="Paragraphedeliste"/>
        <w:numPr>
          <w:ilvl w:val="0"/>
          <w:numId w:val="38"/>
        </w:numPr>
      </w:pPr>
      <w:r w:rsidRPr="00E10BEE">
        <w:t>Promouvoir un dialogue inclusif et durable.</w:t>
      </w:r>
    </w:p>
    <w:p w14:paraId="6DC8EAB6" w14:textId="6E3EED77" w:rsidR="009374E5" w:rsidRPr="00E10BEE" w:rsidRDefault="00E10BEE" w:rsidP="00E10BEE">
      <w:r>
        <w:t xml:space="preserve">Les </w:t>
      </w:r>
      <w:r w:rsidR="009374E5" w:rsidRPr="00E10BEE">
        <w:t>Résultats attendus d</w:t>
      </w:r>
      <w:r w:rsidR="00A714BD">
        <w:t xml:space="preserve">e l’atelier de formation </w:t>
      </w:r>
      <w:r>
        <w:t>sont</w:t>
      </w:r>
      <w:r w:rsidR="009374E5" w:rsidRPr="00E10BEE">
        <w:t> :</w:t>
      </w:r>
    </w:p>
    <w:p w14:paraId="1780A465" w14:textId="1A078FCD" w:rsidR="009374E5" w:rsidRPr="00E10BEE" w:rsidRDefault="009374E5" w:rsidP="00E10BEE">
      <w:pPr>
        <w:pStyle w:val="Paragraphedeliste"/>
        <w:numPr>
          <w:ilvl w:val="0"/>
          <w:numId w:val="38"/>
        </w:numPr>
      </w:pPr>
      <w:r w:rsidRPr="00E10BEE">
        <w:t>Les participants comprennent les bases du dialogue social et leur rôle.</w:t>
      </w:r>
    </w:p>
    <w:p w14:paraId="3D2F7482" w14:textId="2197BF3C" w:rsidR="009374E5" w:rsidRPr="00E10BEE" w:rsidRDefault="009374E5" w:rsidP="00E10BEE">
      <w:pPr>
        <w:pStyle w:val="Paragraphedeliste"/>
        <w:numPr>
          <w:ilvl w:val="0"/>
          <w:numId w:val="38"/>
        </w:numPr>
      </w:pPr>
      <w:r w:rsidRPr="00E10BEE">
        <w:t>Les participants développent des compétences pratiques en négociation et gestion des conflits.</w:t>
      </w:r>
    </w:p>
    <w:p w14:paraId="376BB969" w14:textId="00A2AA5E" w:rsidR="009374E5" w:rsidRDefault="009374E5" w:rsidP="00E10BEE">
      <w:pPr>
        <w:pStyle w:val="Paragraphedeliste"/>
        <w:numPr>
          <w:ilvl w:val="0"/>
          <w:numId w:val="38"/>
        </w:numPr>
      </w:pPr>
      <w:r w:rsidRPr="00E10BEE">
        <w:t>Un plan d’action concret pour améliorer le dialogue social dans leur institution/organisation</w:t>
      </w:r>
      <w:r w:rsidR="00E10BEE">
        <w:t>, sera élaboré</w:t>
      </w:r>
      <w:r w:rsidRPr="00E10BEE">
        <w:t>.</w:t>
      </w:r>
      <w:r w:rsidR="00E10BEE">
        <w:t xml:space="preserve">  </w:t>
      </w:r>
    </w:p>
    <w:p w14:paraId="3E418341" w14:textId="262E3354" w:rsidR="00E10BEE" w:rsidRDefault="00E10BEE" w:rsidP="00E10BEE">
      <w:r>
        <w:t xml:space="preserve">L’Atelier sera organisé dans la région de Hammamet, au profit d’une </w:t>
      </w:r>
      <w:r w:rsidR="00A110BC">
        <w:t>soixantaine</w:t>
      </w:r>
      <w:r>
        <w:t xml:space="preserve"> de personne, représentants d</w:t>
      </w:r>
      <w:r w:rsidR="00A110BC">
        <w:t>es</w:t>
      </w:r>
      <w:r>
        <w:t xml:space="preserve"> institutions</w:t>
      </w:r>
      <w:r w:rsidR="00A110BC">
        <w:t xml:space="preserve"> et des organisations</w:t>
      </w:r>
      <w:r>
        <w:t xml:space="preserve"> impliquées dans les activités</w:t>
      </w:r>
      <w:r w:rsidR="00A110BC">
        <w:t xml:space="preserve"> </w:t>
      </w:r>
      <w:r>
        <w:t>…</w:t>
      </w:r>
    </w:p>
    <w:p w14:paraId="495404C5" w14:textId="77777777" w:rsidR="00E10BEE" w:rsidRDefault="00E10BEE" w:rsidP="00E10BEE">
      <w:r>
        <w:t>Le prestataire de service choisi, sera appelé à :</w:t>
      </w:r>
    </w:p>
    <w:p w14:paraId="3747CBC3" w14:textId="2FB8B215" w:rsidR="00E10BEE" w:rsidRDefault="00A110BC" w:rsidP="00A110BC">
      <w:pPr>
        <w:pStyle w:val="Paragraphedeliste"/>
        <w:numPr>
          <w:ilvl w:val="0"/>
          <w:numId w:val="40"/>
        </w:numPr>
        <w:spacing w:line="360" w:lineRule="auto"/>
      </w:pPr>
      <w:r>
        <w:t>A</w:t>
      </w:r>
      <w:r w:rsidR="00E10BEE">
        <w:t xml:space="preserve">ffiner le programme de l’atelier et ce, en coordination avec l’équipe du projet </w:t>
      </w:r>
      <w:r>
        <w:t>DS</w:t>
      </w:r>
      <w:r w:rsidR="00E10BEE">
        <w:t>’ et la présidente du COPIL,</w:t>
      </w:r>
      <w:r>
        <w:t xml:space="preserve"> </w:t>
      </w:r>
    </w:p>
    <w:p w14:paraId="1D6E68D7" w14:textId="688C6614" w:rsidR="00A110BC" w:rsidRDefault="00A110BC" w:rsidP="00A110BC">
      <w:pPr>
        <w:pStyle w:val="Paragraphedeliste"/>
        <w:numPr>
          <w:ilvl w:val="0"/>
          <w:numId w:val="40"/>
        </w:numPr>
        <w:spacing w:line="360" w:lineRule="auto"/>
      </w:pPr>
      <w:r>
        <w:t>Proposer les membres de l’équipe qui prendra en charge la formation,</w:t>
      </w:r>
    </w:p>
    <w:p w14:paraId="5860DBA5" w14:textId="4FFD5099" w:rsidR="00E10BEE" w:rsidRDefault="00E10BEE" w:rsidP="00A110BC">
      <w:pPr>
        <w:pStyle w:val="Paragraphedeliste"/>
        <w:numPr>
          <w:ilvl w:val="0"/>
          <w:numId w:val="40"/>
        </w:numPr>
        <w:spacing w:line="360" w:lineRule="auto"/>
      </w:pPr>
      <w:r>
        <w:t>Préparer le matériel technique et fournir toute la documentation nécessaire à l’atelier de formation,</w:t>
      </w:r>
    </w:p>
    <w:p w14:paraId="16D720AF" w14:textId="116EB611" w:rsidR="00E10BEE" w:rsidRDefault="00E10BEE" w:rsidP="00A110BC">
      <w:pPr>
        <w:pStyle w:val="Paragraphedeliste"/>
        <w:numPr>
          <w:ilvl w:val="0"/>
          <w:numId w:val="40"/>
        </w:numPr>
        <w:spacing w:line="360" w:lineRule="auto"/>
      </w:pPr>
      <w:r>
        <w:t xml:space="preserve">Animer et s’assurer de la bonne tenue des travaux de l’atelier et des interactions avec les participants en vue d’atteindre les objectifs visés, </w:t>
      </w:r>
    </w:p>
    <w:p w14:paraId="560DA7F3" w14:textId="278643F1" w:rsidR="00E10BEE" w:rsidRDefault="00E10BEE" w:rsidP="00A110BC">
      <w:pPr>
        <w:pStyle w:val="Paragraphedeliste"/>
        <w:numPr>
          <w:ilvl w:val="0"/>
          <w:numId w:val="40"/>
        </w:numPr>
        <w:spacing w:line="360" w:lineRule="auto"/>
      </w:pPr>
      <w:r>
        <w:t>Etablir un rapport d’évaluation des travaux de l’atelier en se basant sur des questionnaires dument remplis par les participants</w:t>
      </w:r>
      <w:r w:rsidR="00A110BC">
        <w:t>,</w:t>
      </w:r>
    </w:p>
    <w:p w14:paraId="5C005E83" w14:textId="72EDA5D0" w:rsidR="00E10BEE" w:rsidRPr="00E10BEE" w:rsidRDefault="00E10BEE" w:rsidP="00A110BC">
      <w:pPr>
        <w:pStyle w:val="Paragraphedeliste"/>
        <w:numPr>
          <w:ilvl w:val="0"/>
          <w:numId w:val="40"/>
        </w:numPr>
        <w:spacing w:line="360" w:lineRule="auto"/>
      </w:pPr>
      <w:r>
        <w:t>Finaliser le rapport général de l’atelier de formation, incluant le matériel technique développé, une synthèse du déroulement des travaux y compris les discussions avec les participations, le rapport d’évaluation et aussi les recommandations liées aux besoins futurs en formation. Et soumettre ce rapport général à l’OIT.</w:t>
      </w:r>
    </w:p>
    <w:p w14:paraId="37E53558" w14:textId="77777777" w:rsidR="003737C0" w:rsidRPr="007F7577" w:rsidRDefault="003737C0" w:rsidP="006070C9">
      <w:pPr>
        <w:pStyle w:val="NormalBody"/>
        <w:rPr>
          <w:rFonts w:ascii="Garamond" w:hAnsi="Garamond"/>
          <w:sz w:val="24"/>
          <w:szCs w:val="24"/>
          <w:lang w:val="fr-CH"/>
        </w:rPr>
      </w:pPr>
    </w:p>
    <w:p w14:paraId="554B22D0" w14:textId="0A03C3AF" w:rsidR="007F7577" w:rsidRPr="007F7577" w:rsidRDefault="00A877B0" w:rsidP="007F7577">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Pr>
          <w:rFonts w:ascii="New times remain" w:eastAsia="Calibri" w:hAnsi="New times remain" w:cs="Arial"/>
          <w:b/>
          <w:bCs/>
          <w:color w:val="1F4E79" w:themeColor="accent1" w:themeShade="80"/>
          <w:sz w:val="26"/>
          <w:szCs w:val="26"/>
        </w:rPr>
        <w:t xml:space="preserve">Programme </w:t>
      </w:r>
    </w:p>
    <w:p w14:paraId="55A7D758" w14:textId="4C2E9EDF" w:rsidR="00C56550" w:rsidRDefault="00CC335B" w:rsidP="00C56550">
      <w:pPr>
        <w:keepNext/>
        <w:keepLines/>
        <w:spacing w:before="240" w:after="0"/>
        <w:jc w:val="center"/>
        <w:outlineLvl w:val="0"/>
        <w:rPr>
          <w:rFonts w:ascii="Garamond" w:eastAsiaTheme="majorEastAsia" w:hAnsi="Garamond" w:cstheme="majorBidi"/>
          <w:b/>
          <w:bCs/>
          <w:color w:val="2E74B5" w:themeColor="accent1" w:themeShade="BF"/>
          <w:sz w:val="32"/>
          <w:szCs w:val="32"/>
        </w:rPr>
      </w:pPr>
      <w:r>
        <w:rPr>
          <w:rFonts w:ascii="Garamond" w:eastAsiaTheme="majorEastAsia" w:hAnsi="Garamond" w:cstheme="majorBidi"/>
          <w:b/>
          <w:bCs/>
          <w:color w:val="2E74B5" w:themeColor="accent1" w:themeShade="BF"/>
          <w:sz w:val="32"/>
          <w:szCs w:val="32"/>
        </w:rPr>
        <w:t xml:space="preserve">Programme </w:t>
      </w:r>
      <w:r w:rsidR="00C56550">
        <w:rPr>
          <w:rFonts w:ascii="Garamond" w:eastAsiaTheme="majorEastAsia" w:hAnsi="Garamond" w:cstheme="majorBidi"/>
          <w:b/>
          <w:bCs/>
          <w:color w:val="2E74B5" w:themeColor="accent1" w:themeShade="BF"/>
          <w:sz w:val="32"/>
          <w:szCs w:val="32"/>
        </w:rPr>
        <w:t xml:space="preserve">de l’atelier </w:t>
      </w:r>
      <w:r>
        <w:rPr>
          <w:rFonts w:ascii="Garamond" w:eastAsiaTheme="majorEastAsia" w:hAnsi="Garamond" w:cstheme="majorBidi"/>
          <w:b/>
          <w:bCs/>
          <w:color w:val="2E74B5" w:themeColor="accent1" w:themeShade="BF"/>
          <w:sz w:val="32"/>
          <w:szCs w:val="32"/>
        </w:rPr>
        <w:t xml:space="preserve"> </w:t>
      </w:r>
      <w:r w:rsidR="009374E5">
        <w:rPr>
          <w:rFonts w:ascii="Garamond" w:eastAsiaTheme="majorEastAsia" w:hAnsi="Garamond" w:cstheme="majorBidi"/>
          <w:b/>
          <w:bCs/>
          <w:color w:val="2E74B5" w:themeColor="accent1" w:themeShade="BF"/>
          <w:sz w:val="32"/>
          <w:szCs w:val="32"/>
        </w:rPr>
        <w:t xml:space="preserve"> (</w:t>
      </w:r>
      <w:r w:rsidR="00C56550" w:rsidRPr="00C56550">
        <w:rPr>
          <w:rFonts w:ascii="Garamond" w:eastAsiaTheme="majorEastAsia" w:hAnsi="Garamond" w:cstheme="majorBidi"/>
          <w:b/>
          <w:bCs/>
          <w:color w:val="FF0000"/>
          <w:sz w:val="32"/>
          <w:szCs w:val="32"/>
        </w:rPr>
        <w:t>projet</w:t>
      </w:r>
      <w:r w:rsidR="009374E5">
        <w:rPr>
          <w:rFonts w:ascii="Garamond" w:eastAsiaTheme="majorEastAsia" w:hAnsi="Garamond" w:cstheme="majorBidi"/>
          <w:b/>
          <w:bCs/>
          <w:color w:val="2E74B5" w:themeColor="accent1" w:themeShade="BF"/>
          <w:sz w:val="32"/>
          <w:szCs w:val="32"/>
        </w:rPr>
        <w:t>)</w:t>
      </w:r>
    </w:p>
    <w:p w14:paraId="1D2CC04E" w14:textId="4A500CCE" w:rsidR="00DF7EC7" w:rsidRPr="00C56550" w:rsidRDefault="00C56550" w:rsidP="00DF7EC7">
      <w:pPr>
        <w:spacing w:line="360" w:lineRule="auto"/>
        <w:rPr>
          <w:b/>
          <w:bCs/>
        </w:rPr>
      </w:pPr>
      <w:r w:rsidRPr="00C56550">
        <w:rPr>
          <w:b/>
          <w:bCs/>
        </w:rPr>
        <w:t>Durée de l’Atelier</w:t>
      </w:r>
      <w:r>
        <w:rPr>
          <w:b/>
          <w:bCs/>
        </w:rPr>
        <w:t xml:space="preserve"> : </w:t>
      </w:r>
      <w:r w:rsidR="00207664">
        <w:rPr>
          <w:rFonts w:ascii="Calibri" w:eastAsia="Calibri" w:hAnsi="Calibri" w:cs="Arial"/>
          <w:kern w:val="2"/>
          <w14:ligatures w14:val="standardContextual"/>
        </w:rPr>
        <w:t>3 Jours</w:t>
      </w:r>
      <w:r w:rsidR="00DF7EC7" w:rsidRPr="00DF7EC7">
        <w:rPr>
          <w:rFonts w:ascii="Calibri" w:eastAsia="Calibri" w:hAnsi="Calibri" w:cs="Arial"/>
          <w:kern w:val="2"/>
          <w14:ligatures w14:val="standardContextual"/>
        </w:rPr>
        <w:t xml:space="preserve"> .</w:t>
      </w:r>
      <w:r w:rsidR="00DF7EC7">
        <w:rPr>
          <w:b/>
          <w:bCs/>
        </w:rPr>
        <w:t xml:space="preserve"> </w:t>
      </w:r>
    </w:p>
    <w:tbl>
      <w:tblPr>
        <w:tblStyle w:val="Grilledutableau"/>
        <w:tblW w:w="5000" w:type="pct"/>
        <w:jc w:val="center"/>
        <w:tblLook w:val="04A0" w:firstRow="1" w:lastRow="0" w:firstColumn="1" w:lastColumn="0" w:noHBand="0" w:noVBand="1"/>
      </w:tblPr>
      <w:tblGrid>
        <w:gridCol w:w="1959"/>
        <w:gridCol w:w="4916"/>
        <w:gridCol w:w="2611"/>
      </w:tblGrid>
      <w:tr w:rsidR="009374E5" w14:paraId="7805CFA9" w14:textId="77777777" w:rsidTr="00D55DF0">
        <w:trPr>
          <w:trHeight w:val="283"/>
          <w:tblHeader/>
          <w:jc w:val="center"/>
        </w:trPr>
        <w:tc>
          <w:tcPr>
            <w:tcW w:w="1033" w:type="pct"/>
            <w:shd w:val="clear" w:color="auto" w:fill="BDD6EE" w:themeFill="accent1" w:themeFillTint="66"/>
          </w:tcPr>
          <w:p w14:paraId="1A909272" w14:textId="77777777" w:rsidR="009374E5" w:rsidRPr="00C56550" w:rsidRDefault="009374E5">
            <w:pPr>
              <w:rPr>
                <w:b/>
                <w:bCs/>
                <w:lang w:val="fr-FR"/>
              </w:rPr>
            </w:pPr>
          </w:p>
        </w:tc>
        <w:tc>
          <w:tcPr>
            <w:tcW w:w="2591" w:type="pct"/>
            <w:shd w:val="clear" w:color="auto" w:fill="2E74B5" w:themeFill="accent1" w:themeFillShade="BF"/>
          </w:tcPr>
          <w:p w14:paraId="374ED331" w14:textId="024AE997" w:rsidR="009374E5" w:rsidRPr="00C56550" w:rsidRDefault="00AA7A74" w:rsidP="00D55DF0">
            <w:pPr>
              <w:jc w:val="center"/>
              <w:rPr>
                <w:b/>
                <w:bCs/>
                <w:lang w:val="fr-FR"/>
              </w:rPr>
            </w:pPr>
            <w:r w:rsidRPr="00D55DF0">
              <w:rPr>
                <w:b/>
                <w:bCs/>
                <w:color w:val="FFFFFF" w:themeColor="background1"/>
                <w:lang w:val="fr-FR"/>
              </w:rPr>
              <w:t>Thématique</w:t>
            </w:r>
          </w:p>
        </w:tc>
        <w:tc>
          <w:tcPr>
            <w:tcW w:w="1376" w:type="pct"/>
            <w:shd w:val="clear" w:color="auto" w:fill="2F5496" w:themeFill="accent5" w:themeFillShade="BF"/>
          </w:tcPr>
          <w:p w14:paraId="0D906881" w14:textId="24A7E14D" w:rsidR="009374E5" w:rsidRPr="009374E5" w:rsidRDefault="009374E5" w:rsidP="00D55DF0">
            <w:pPr>
              <w:jc w:val="center"/>
              <w:rPr>
                <w:b/>
                <w:bCs/>
                <w:lang w:val="fr-FR"/>
              </w:rPr>
            </w:pPr>
            <w:r w:rsidRPr="00D55DF0">
              <w:rPr>
                <w:b/>
                <w:bCs/>
                <w:color w:val="FFFFFF" w:themeColor="background1"/>
                <w:lang w:val="fr-FR"/>
              </w:rPr>
              <w:t>Intervenants</w:t>
            </w:r>
          </w:p>
        </w:tc>
      </w:tr>
      <w:tr w:rsidR="009374E5" w14:paraId="67175358" w14:textId="77777777" w:rsidTr="00D55DF0">
        <w:trPr>
          <w:trHeight w:val="2953"/>
          <w:jc w:val="center"/>
        </w:trPr>
        <w:tc>
          <w:tcPr>
            <w:tcW w:w="1033" w:type="pct"/>
            <w:shd w:val="clear" w:color="auto" w:fill="FFCCCC"/>
          </w:tcPr>
          <w:p w14:paraId="79A01D73" w14:textId="684A4A72" w:rsidR="009374E5" w:rsidRPr="009374E5" w:rsidRDefault="009374E5">
            <w:pPr>
              <w:rPr>
                <w:b/>
                <w:bCs/>
              </w:rPr>
            </w:pPr>
            <w:r>
              <w:rPr>
                <w:b/>
                <w:bCs/>
              </w:rPr>
              <w:t xml:space="preserve">Module </w:t>
            </w:r>
            <w:r w:rsidR="00207664">
              <w:rPr>
                <w:b/>
                <w:bCs/>
              </w:rPr>
              <w:t>1:</w:t>
            </w:r>
            <w:r>
              <w:rPr>
                <w:b/>
                <w:bCs/>
              </w:rPr>
              <w:t xml:space="preserve"> </w:t>
            </w:r>
          </w:p>
        </w:tc>
        <w:tc>
          <w:tcPr>
            <w:tcW w:w="2591" w:type="pct"/>
          </w:tcPr>
          <w:p w14:paraId="699637E5" w14:textId="13F7A1A2" w:rsidR="009374E5" w:rsidRPr="008D196E" w:rsidRDefault="009374E5" w:rsidP="00C56550">
            <w:pPr>
              <w:spacing w:line="360" w:lineRule="auto"/>
              <w:rPr>
                <w:b/>
                <w:bCs/>
                <w:lang w:val="fr-FR"/>
              </w:rPr>
            </w:pPr>
            <w:r w:rsidRPr="008D196E">
              <w:rPr>
                <w:b/>
                <w:bCs/>
                <w:lang w:val="fr-FR"/>
              </w:rPr>
              <w:t xml:space="preserve">Introduction au dialogue </w:t>
            </w:r>
            <w:r w:rsidR="00C56550" w:rsidRPr="008D196E">
              <w:rPr>
                <w:b/>
                <w:bCs/>
                <w:lang w:val="fr-FR"/>
              </w:rPr>
              <w:t>social:</w:t>
            </w:r>
            <w:r w:rsidRPr="008D196E">
              <w:rPr>
                <w:b/>
                <w:bCs/>
                <w:lang w:val="fr-FR"/>
              </w:rPr>
              <w:t xml:space="preserve"> </w:t>
            </w:r>
          </w:p>
          <w:p w14:paraId="52489F68"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Définition et importance du dialogue social.</w:t>
            </w:r>
          </w:p>
          <w:p w14:paraId="47183767" w14:textId="33229CAF"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xml:space="preserve">• Cadre légal et institutionnel (exemple : </w:t>
            </w:r>
            <w:r w:rsidR="00C56550">
              <w:rPr>
                <w:rFonts w:ascii="Calibri" w:eastAsia="Calibri" w:hAnsi="Calibri" w:cs="Arial"/>
                <w:kern w:val="2"/>
                <w:lang w:val="fr-FR"/>
                <w14:ligatures w14:val="standardContextual"/>
              </w:rPr>
              <w:t xml:space="preserve">Droit de Travail, </w:t>
            </w:r>
            <w:r w:rsidRPr="009374E5">
              <w:rPr>
                <w:rFonts w:ascii="Calibri" w:eastAsia="Calibri" w:hAnsi="Calibri" w:cs="Arial"/>
                <w:kern w:val="2"/>
                <w:lang w:val="fr-FR"/>
                <w14:ligatures w14:val="standardContextual"/>
              </w:rPr>
              <w:t>conventions de l’OIT</w:t>
            </w:r>
            <w:r w:rsidR="00C56550">
              <w:rPr>
                <w:rFonts w:ascii="Calibri" w:eastAsia="Calibri" w:hAnsi="Calibri" w:cs="Arial"/>
                <w:kern w:val="2"/>
                <w:lang w:val="fr-FR"/>
                <w14:ligatures w14:val="standardContextual"/>
              </w:rPr>
              <w:t xml:space="preserve"> … </w:t>
            </w:r>
            <w:r w:rsidRPr="009374E5">
              <w:rPr>
                <w:rFonts w:ascii="Calibri" w:eastAsia="Calibri" w:hAnsi="Calibri" w:cs="Arial"/>
                <w:kern w:val="2"/>
                <w:lang w:val="fr-FR"/>
                <w14:ligatures w14:val="standardContextual"/>
              </w:rPr>
              <w:t>).</w:t>
            </w:r>
          </w:p>
          <w:p w14:paraId="310596AF" w14:textId="32ACB8B4" w:rsid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w:t>
            </w:r>
            <w:r w:rsidR="007021E3">
              <w:rPr>
                <w:rFonts w:ascii="Calibri" w:eastAsia="Calibri" w:hAnsi="Calibri" w:cs="Arial"/>
                <w:kern w:val="2"/>
                <w:lang w:val="fr-FR"/>
                <w14:ligatures w14:val="standardContextual"/>
              </w:rPr>
              <w:t xml:space="preserve">Rôles </w:t>
            </w:r>
            <w:r w:rsidR="007021E3" w:rsidRPr="009374E5">
              <w:rPr>
                <w:rFonts w:ascii="Calibri" w:eastAsia="Calibri" w:hAnsi="Calibri" w:cs="Arial"/>
                <w:kern w:val="2"/>
                <w:lang w:val="fr-FR"/>
                <w14:ligatures w14:val="standardContextual"/>
              </w:rPr>
              <w:t>de</w:t>
            </w:r>
            <w:r w:rsidRPr="009374E5">
              <w:rPr>
                <w:rFonts w:ascii="Calibri" w:eastAsia="Calibri" w:hAnsi="Calibri" w:cs="Arial"/>
                <w:kern w:val="2"/>
                <w:lang w:val="fr-FR"/>
                <w14:ligatures w14:val="standardContextual"/>
              </w:rPr>
              <w:t xml:space="preserve"> chacun </w:t>
            </w:r>
            <w:r w:rsidR="007021E3">
              <w:rPr>
                <w:rFonts w:ascii="Calibri" w:eastAsia="Calibri" w:hAnsi="Calibri" w:cs="Arial"/>
                <w:kern w:val="2"/>
                <w:lang w:val="fr-FR"/>
                <w14:ligatures w14:val="standardContextual"/>
              </w:rPr>
              <w:t>des acteurs</w:t>
            </w:r>
            <w:r w:rsidRPr="009374E5">
              <w:rPr>
                <w:rFonts w:ascii="Calibri" w:eastAsia="Calibri" w:hAnsi="Calibri" w:cs="Arial"/>
                <w:kern w:val="2"/>
                <w:lang w:val="fr-FR"/>
                <w14:ligatures w14:val="standardContextual"/>
              </w:rPr>
              <w:t>.</w:t>
            </w:r>
          </w:p>
          <w:p w14:paraId="51A7AD79" w14:textId="77777777" w:rsidR="00DF7EC7" w:rsidRDefault="00DF7EC7" w:rsidP="00DF7EC7">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Méthodologie pédagogique</w:t>
            </w:r>
            <w:r>
              <w:rPr>
                <w:rFonts w:ascii="Calibri" w:eastAsia="Calibri" w:hAnsi="Calibri" w:cs="Arial"/>
                <w:kern w:val="2"/>
                <w:lang w:val="fr-FR"/>
                <w14:ligatures w14:val="standardContextual"/>
              </w:rPr>
              <w:t xml:space="preserve"> : </w:t>
            </w:r>
            <w:r w:rsidRPr="00DF7EC7">
              <w:rPr>
                <w:rFonts w:ascii="Calibri" w:eastAsia="Calibri" w:hAnsi="Calibri" w:cs="Arial"/>
                <w:kern w:val="2"/>
                <w:lang w:val="fr-FR"/>
                <w14:ligatures w14:val="standardContextual"/>
              </w:rPr>
              <w:t xml:space="preserve"> </w:t>
            </w:r>
          </w:p>
          <w:p w14:paraId="43EB5766" w14:textId="1E56B864" w:rsidR="00DF7EC7" w:rsidRPr="00DF7EC7" w:rsidRDefault="00DF7EC7" w:rsidP="00DF7EC7">
            <w:pPr>
              <w:pStyle w:val="Paragraphedeliste"/>
              <w:numPr>
                <w:ilvl w:val="0"/>
                <w:numId w:val="29"/>
              </w:num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Exposés théoriques : Présentation des concepts clés.</w:t>
            </w:r>
          </w:p>
          <w:p w14:paraId="0E96BADE" w14:textId="618127F0" w:rsidR="00DF7EC7" w:rsidRPr="00DF7EC7" w:rsidRDefault="00DF7EC7" w:rsidP="00DF7EC7">
            <w:pPr>
              <w:pStyle w:val="Paragraphedeliste"/>
              <w:numPr>
                <w:ilvl w:val="0"/>
                <w:numId w:val="29"/>
              </w:num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Discussions participatives</w:t>
            </w:r>
            <w:r w:rsidR="00AA7A74">
              <w:rPr>
                <w:rFonts w:ascii="Calibri" w:eastAsia="Calibri" w:hAnsi="Calibri" w:cs="Arial"/>
                <w:kern w:val="2"/>
                <w:lang w:val="fr-FR"/>
                <w14:ligatures w14:val="standardContextual"/>
              </w:rPr>
              <w:t xml:space="preserve">. </w:t>
            </w:r>
          </w:p>
        </w:tc>
        <w:tc>
          <w:tcPr>
            <w:tcW w:w="1376" w:type="pct"/>
          </w:tcPr>
          <w:p w14:paraId="3F25AE6A" w14:textId="77777777" w:rsidR="00DF7EC7" w:rsidRDefault="00DF7EC7">
            <w:pPr>
              <w:rPr>
                <w:b/>
                <w:bCs/>
                <w:lang w:val="fr-FR"/>
              </w:rPr>
            </w:pPr>
          </w:p>
          <w:p w14:paraId="42027756" w14:textId="756858DB" w:rsidR="009374E5" w:rsidRDefault="00C56550">
            <w:pPr>
              <w:rPr>
                <w:b/>
                <w:bCs/>
                <w:lang w:val="fr-FR"/>
              </w:rPr>
            </w:pPr>
            <w:r>
              <w:rPr>
                <w:b/>
                <w:bCs/>
                <w:lang w:val="fr-FR"/>
              </w:rPr>
              <w:t xml:space="preserve">Spécialiste DS – Genève  </w:t>
            </w:r>
          </w:p>
          <w:p w14:paraId="20A4A33E" w14:textId="6995152F" w:rsidR="00C56550" w:rsidRPr="009374E5" w:rsidRDefault="00C56550">
            <w:pPr>
              <w:rPr>
                <w:b/>
                <w:bCs/>
                <w:lang w:val="fr-FR"/>
              </w:rPr>
            </w:pPr>
            <w:r>
              <w:rPr>
                <w:b/>
                <w:bCs/>
                <w:lang w:val="fr-FR"/>
              </w:rPr>
              <w:t xml:space="preserve">Expert </w:t>
            </w:r>
            <w:r w:rsidR="00AA7A74">
              <w:rPr>
                <w:b/>
                <w:bCs/>
                <w:lang w:val="fr-FR"/>
              </w:rPr>
              <w:t xml:space="preserve">en DT </w:t>
            </w:r>
            <w:r>
              <w:rPr>
                <w:b/>
                <w:bCs/>
                <w:lang w:val="fr-FR"/>
              </w:rPr>
              <w:t xml:space="preserve">Tunisien </w:t>
            </w:r>
          </w:p>
        </w:tc>
      </w:tr>
      <w:tr w:rsidR="009374E5" w14:paraId="61C426B8" w14:textId="77777777" w:rsidTr="00207664">
        <w:trPr>
          <w:trHeight w:val="552"/>
          <w:jc w:val="center"/>
        </w:trPr>
        <w:tc>
          <w:tcPr>
            <w:tcW w:w="1033" w:type="pct"/>
            <w:shd w:val="clear" w:color="auto" w:fill="FFCCCC"/>
          </w:tcPr>
          <w:p w14:paraId="50C5ADB5" w14:textId="433E239E" w:rsidR="009374E5" w:rsidRPr="009374E5" w:rsidRDefault="009374E5">
            <w:pPr>
              <w:rPr>
                <w:b/>
                <w:bCs/>
              </w:rPr>
            </w:pPr>
            <w:r>
              <w:rPr>
                <w:b/>
                <w:bCs/>
              </w:rPr>
              <w:t xml:space="preserve">Module </w:t>
            </w:r>
            <w:r w:rsidR="00DF7EC7">
              <w:rPr>
                <w:b/>
                <w:bCs/>
              </w:rPr>
              <w:t>2:</w:t>
            </w:r>
            <w:r>
              <w:rPr>
                <w:b/>
                <w:bCs/>
              </w:rPr>
              <w:t xml:space="preserve"> </w:t>
            </w:r>
          </w:p>
        </w:tc>
        <w:tc>
          <w:tcPr>
            <w:tcW w:w="2591" w:type="pct"/>
          </w:tcPr>
          <w:p w14:paraId="25B22457" w14:textId="78184E06" w:rsidR="009374E5" w:rsidRPr="00C56550" w:rsidRDefault="009374E5" w:rsidP="00C56550">
            <w:pPr>
              <w:spacing w:line="360" w:lineRule="auto"/>
              <w:rPr>
                <w:rFonts w:ascii="Calibri" w:eastAsia="Calibri" w:hAnsi="Calibri" w:cs="Arial"/>
                <w:b/>
                <w:bCs/>
                <w:kern w:val="2"/>
                <w:lang w:val="fr-FR"/>
                <w14:ligatures w14:val="standardContextual"/>
              </w:rPr>
            </w:pPr>
            <w:r w:rsidRPr="003E6893">
              <w:rPr>
                <w:rFonts w:ascii="Calibri" w:eastAsia="Calibri" w:hAnsi="Calibri" w:cs="Arial"/>
                <w:b/>
                <w:bCs/>
                <w:kern w:val="2"/>
                <w:lang w:val="fr-FR"/>
                <w14:ligatures w14:val="standardContextual"/>
              </w:rPr>
              <w:t>Techniques de négociation collective</w:t>
            </w:r>
            <w:r>
              <w:rPr>
                <w:rFonts w:ascii="Calibri" w:eastAsia="Calibri" w:hAnsi="Calibri" w:cs="Arial"/>
                <w:b/>
                <w:bCs/>
                <w:kern w:val="2"/>
                <w:lang w:val="fr-FR"/>
                <w14:ligatures w14:val="standardContextual"/>
              </w:rPr>
              <w:t xml:space="preserve"> : </w:t>
            </w:r>
          </w:p>
          <w:p w14:paraId="407D3FA7" w14:textId="1F2A3334"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Principes de la négociation (</w:t>
            </w:r>
            <w:r w:rsidR="007021E3" w:rsidRPr="007021E3">
              <w:rPr>
                <w:rFonts w:ascii="Calibri" w:eastAsia="Calibri" w:hAnsi="Calibri" w:cs="Arial"/>
                <w:kern w:val="2"/>
                <w:lang w:val="fr-FR"/>
                <w14:ligatures w14:val="standardContextual"/>
              </w:rPr>
              <w:t>l'art de négocier gagnant-gagnant</w:t>
            </w:r>
            <w:r w:rsidRPr="009374E5">
              <w:rPr>
                <w:rFonts w:ascii="Calibri" w:eastAsia="Calibri" w:hAnsi="Calibri" w:cs="Arial"/>
                <w:kern w:val="2"/>
                <w:lang w:val="fr-FR"/>
                <w14:ligatures w14:val="standardContextual"/>
              </w:rPr>
              <w:t>).</w:t>
            </w:r>
          </w:p>
          <w:p w14:paraId="1FFFB0DA"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Étapes de la négociation collective.</w:t>
            </w:r>
          </w:p>
          <w:p w14:paraId="2F30641A"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Stratégies pour surmonter les blocages.</w:t>
            </w:r>
          </w:p>
          <w:p w14:paraId="1A6F51DA" w14:textId="16337091" w:rsidR="00DF7EC7" w:rsidRPr="00DF7EC7" w:rsidRDefault="00DF7EC7" w:rsidP="00DF7EC7">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 xml:space="preserve">Méthodologie </w:t>
            </w:r>
            <w:r w:rsidR="00DB3E78">
              <w:rPr>
                <w:rFonts w:ascii="Calibri" w:eastAsia="Calibri" w:hAnsi="Calibri" w:cs="Arial"/>
                <w:kern w:val="2"/>
                <w:lang w:val="fr-FR"/>
                <w14:ligatures w14:val="standardContextual"/>
              </w:rPr>
              <w:t xml:space="preserve">proposée : </w:t>
            </w:r>
          </w:p>
          <w:p w14:paraId="1A69A1E0" w14:textId="6D385B41" w:rsidR="00DF7EC7" w:rsidRPr="00AA7A74" w:rsidRDefault="00DF7EC7" w:rsidP="00AA7A74">
            <w:pPr>
              <w:pStyle w:val="Paragraphedeliste"/>
              <w:numPr>
                <w:ilvl w:val="0"/>
                <w:numId w:val="29"/>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Jeux de rôle, simulations de négociation.</w:t>
            </w:r>
          </w:p>
          <w:p w14:paraId="6173DDDF" w14:textId="552F7440" w:rsidR="00DF7EC7" w:rsidRPr="00AA7A74" w:rsidRDefault="00DF7EC7" w:rsidP="00AA7A74">
            <w:pPr>
              <w:pStyle w:val="Paragraphedeliste"/>
              <w:numPr>
                <w:ilvl w:val="0"/>
                <w:numId w:val="29"/>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Études de cas</w:t>
            </w:r>
            <w:r w:rsidR="00AA7A74">
              <w:rPr>
                <w:rFonts w:ascii="Calibri" w:eastAsia="Calibri" w:hAnsi="Calibri" w:cs="Arial"/>
                <w:kern w:val="2"/>
                <w:lang w:val="fr-FR"/>
                <w14:ligatures w14:val="standardContextual"/>
              </w:rPr>
              <w:t>.</w:t>
            </w:r>
          </w:p>
          <w:p w14:paraId="4AA5E121" w14:textId="7C081306" w:rsidR="00DF7EC7" w:rsidRPr="00AA7A74" w:rsidRDefault="00DF7EC7" w:rsidP="00AA7A74">
            <w:pPr>
              <w:pStyle w:val="Paragraphedeliste"/>
              <w:numPr>
                <w:ilvl w:val="0"/>
                <w:numId w:val="29"/>
              </w:numPr>
              <w:spacing w:line="360" w:lineRule="auto"/>
              <w:rPr>
                <w:rFonts w:ascii="Calibri" w:eastAsia="Calibri" w:hAnsi="Calibri" w:cs="Arial"/>
                <w:b/>
                <w:bCs/>
                <w:kern w:val="2"/>
                <w:lang w:val="fr-FR"/>
                <w14:ligatures w14:val="standardContextual"/>
              </w:rPr>
            </w:pPr>
            <w:r w:rsidRPr="00AA7A74">
              <w:rPr>
                <w:rFonts w:ascii="Calibri" w:eastAsia="Calibri" w:hAnsi="Calibri" w:cs="Arial"/>
                <w:kern w:val="2"/>
                <w:lang w:val="fr-FR"/>
                <w14:ligatures w14:val="standardContextual"/>
              </w:rPr>
              <w:t xml:space="preserve">Discussions participatives </w:t>
            </w:r>
            <w:r w:rsidR="00AA7A74" w:rsidRPr="00AA7A74">
              <w:rPr>
                <w:rFonts w:ascii="Calibri" w:eastAsia="Calibri" w:hAnsi="Calibri" w:cs="Arial"/>
                <w:kern w:val="2"/>
                <w:lang w:val="fr-FR"/>
                <w14:ligatures w14:val="standardContextual"/>
              </w:rPr>
              <w:t>.</w:t>
            </w:r>
            <w:r w:rsidR="00207664">
              <w:rPr>
                <w:rFonts w:ascii="Calibri" w:eastAsia="Calibri" w:hAnsi="Calibri" w:cs="Arial"/>
                <w:kern w:val="2"/>
                <w:lang w:val="fr-FR"/>
                <w14:ligatures w14:val="standardContextual"/>
              </w:rPr>
              <w:t xml:space="preserve"> </w:t>
            </w:r>
          </w:p>
        </w:tc>
        <w:tc>
          <w:tcPr>
            <w:tcW w:w="1376" w:type="pct"/>
          </w:tcPr>
          <w:p w14:paraId="0EABF1CF" w14:textId="77777777" w:rsidR="009374E5" w:rsidRDefault="009374E5">
            <w:pPr>
              <w:rPr>
                <w:b/>
                <w:bCs/>
                <w:lang w:val="fr-FR"/>
              </w:rPr>
            </w:pPr>
          </w:p>
          <w:p w14:paraId="6993AF97" w14:textId="34A49DFF" w:rsidR="00DF7EC7" w:rsidRPr="009374E5" w:rsidRDefault="00A714BD">
            <w:pPr>
              <w:rPr>
                <w:b/>
                <w:bCs/>
                <w:lang w:val="fr-FR"/>
              </w:rPr>
            </w:pPr>
            <w:r>
              <w:rPr>
                <w:b/>
                <w:bCs/>
                <w:lang w:val="fr-FR"/>
              </w:rPr>
              <w:t>1</w:t>
            </w:r>
            <w:r w:rsidR="007021E3">
              <w:rPr>
                <w:b/>
                <w:bCs/>
                <w:lang w:val="fr-FR"/>
              </w:rPr>
              <w:t xml:space="preserve"> Coachs</w:t>
            </w:r>
            <w:r w:rsidR="00AA7A74">
              <w:rPr>
                <w:b/>
                <w:bCs/>
                <w:lang w:val="fr-FR"/>
              </w:rPr>
              <w:t> :  Médiateurs – Facilitateurs</w:t>
            </w:r>
            <w:r w:rsidR="007021E3">
              <w:rPr>
                <w:b/>
                <w:bCs/>
                <w:lang w:val="fr-FR"/>
              </w:rPr>
              <w:t xml:space="preserve">. </w:t>
            </w:r>
            <w:r w:rsidR="00AA7A74">
              <w:rPr>
                <w:b/>
                <w:bCs/>
                <w:lang w:val="fr-FR"/>
              </w:rPr>
              <w:t xml:space="preserve"> </w:t>
            </w:r>
          </w:p>
        </w:tc>
      </w:tr>
      <w:tr w:rsidR="00AA7A74" w14:paraId="58FB33CD" w14:textId="77777777" w:rsidTr="00D55DF0">
        <w:trPr>
          <w:trHeight w:val="2390"/>
          <w:jc w:val="center"/>
        </w:trPr>
        <w:tc>
          <w:tcPr>
            <w:tcW w:w="1033" w:type="pct"/>
            <w:shd w:val="clear" w:color="auto" w:fill="FFCCCC"/>
          </w:tcPr>
          <w:p w14:paraId="07455D03" w14:textId="57810AB1" w:rsidR="00AA7A74" w:rsidRPr="009374E5" w:rsidRDefault="00AA7A74" w:rsidP="00AA7A74">
            <w:pPr>
              <w:rPr>
                <w:b/>
                <w:bCs/>
              </w:rPr>
            </w:pPr>
            <w:r>
              <w:rPr>
                <w:b/>
                <w:bCs/>
              </w:rPr>
              <w:t xml:space="preserve">Module 3: </w:t>
            </w:r>
          </w:p>
        </w:tc>
        <w:tc>
          <w:tcPr>
            <w:tcW w:w="2591" w:type="pct"/>
          </w:tcPr>
          <w:p w14:paraId="6DB4AD0F" w14:textId="77777777" w:rsidR="00AA7A74" w:rsidRDefault="00AA7A74" w:rsidP="00AA7A74">
            <w:pPr>
              <w:spacing w:line="360" w:lineRule="auto"/>
              <w:rPr>
                <w:b/>
                <w:bCs/>
                <w:lang w:val="fr-FR"/>
              </w:rPr>
            </w:pPr>
            <w:r w:rsidRPr="003E6893">
              <w:rPr>
                <w:b/>
                <w:bCs/>
                <w:lang w:val="fr-FR"/>
              </w:rPr>
              <w:t>Prévention et gestion des conflits sociaux</w:t>
            </w:r>
            <w:r>
              <w:rPr>
                <w:b/>
                <w:bCs/>
                <w:lang w:val="fr-FR"/>
              </w:rPr>
              <w:t xml:space="preserve"> : </w:t>
            </w:r>
          </w:p>
          <w:p w14:paraId="42B3A7ED" w14:textId="10895D4B"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Types de conflits au travail et leurs causes.</w:t>
            </w:r>
          </w:p>
          <w:p w14:paraId="013E14DB" w14:textId="77777777"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Méthodes de résolution des conflits (médiation, arbitrage).</w:t>
            </w:r>
          </w:p>
          <w:p w14:paraId="61D34531" w14:textId="1EDF28FD"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Rôle des tiers dans la gestion des conflits</w:t>
            </w:r>
          </w:p>
          <w:p w14:paraId="4CE49886" w14:textId="0CD2CEF1" w:rsidR="00AA7A74" w:rsidRPr="00DF7EC7" w:rsidRDefault="00AA7A74" w:rsidP="00AA7A74">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 xml:space="preserve">Méthodologie </w:t>
            </w:r>
            <w:r>
              <w:rPr>
                <w:rFonts w:ascii="Calibri" w:eastAsia="Calibri" w:hAnsi="Calibri" w:cs="Arial"/>
                <w:kern w:val="2"/>
                <w:lang w:val="fr-FR"/>
                <w14:ligatures w14:val="standardContextual"/>
              </w:rPr>
              <w:t xml:space="preserve">proposée : </w:t>
            </w:r>
          </w:p>
          <w:p w14:paraId="78BC2A7D" w14:textId="46474440" w:rsidR="00AA7A74" w:rsidRPr="00B57FEE" w:rsidRDefault="00AA7A74" w:rsidP="00B57FEE">
            <w:pPr>
              <w:pStyle w:val="Paragraphedeliste"/>
              <w:numPr>
                <w:ilvl w:val="0"/>
                <w:numId w:val="35"/>
              </w:numPr>
              <w:spacing w:line="360" w:lineRule="auto"/>
              <w:rPr>
                <w:rFonts w:ascii="Calibri" w:eastAsia="Calibri" w:hAnsi="Calibri" w:cs="Arial"/>
                <w:kern w:val="2"/>
                <w:lang w:val="fr-FR"/>
                <w14:ligatures w14:val="standardContextual"/>
              </w:rPr>
            </w:pPr>
            <w:r w:rsidRPr="00B57FEE">
              <w:rPr>
                <w:rFonts w:ascii="Calibri" w:eastAsia="Calibri" w:hAnsi="Calibri" w:cs="Arial"/>
                <w:kern w:val="2"/>
                <w:lang w:val="fr-FR"/>
                <w14:ligatures w14:val="standardContextual"/>
              </w:rPr>
              <w:t>Exposés théoriques.</w:t>
            </w:r>
          </w:p>
          <w:p w14:paraId="65B6E722" w14:textId="06A86012" w:rsidR="00AA7A74" w:rsidRPr="00AA7A74" w:rsidRDefault="00AA7A74" w:rsidP="00AA7A74">
            <w:pPr>
              <w:pStyle w:val="Paragraphedeliste"/>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Jeux de rôle, simulations de négociation.</w:t>
            </w:r>
          </w:p>
          <w:p w14:paraId="34CDE895" w14:textId="15C17132" w:rsidR="00AA7A74" w:rsidRPr="00AA7A74" w:rsidRDefault="00AA7A74" w:rsidP="00AA7A74">
            <w:pPr>
              <w:pStyle w:val="Paragraphedeliste"/>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Études de cas : Analyse d’expériences réussies dans d’autres contextes.</w:t>
            </w:r>
          </w:p>
          <w:p w14:paraId="5A605ED0" w14:textId="26F2D586" w:rsidR="00AA7A74" w:rsidRPr="00AA7A74" w:rsidRDefault="00AA7A74" w:rsidP="00AA7A74">
            <w:pPr>
              <w:pStyle w:val="Paragraphedeliste"/>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Discussions participatives.</w:t>
            </w:r>
          </w:p>
          <w:p w14:paraId="0B0DDFE9" w14:textId="3E2244BA" w:rsidR="00AA7A74" w:rsidRPr="009374E5" w:rsidRDefault="00AA7A74" w:rsidP="00AA7A74">
            <w:pPr>
              <w:rPr>
                <w:b/>
                <w:bCs/>
                <w:lang w:val="fr-FR"/>
              </w:rPr>
            </w:pPr>
          </w:p>
        </w:tc>
        <w:tc>
          <w:tcPr>
            <w:tcW w:w="1376" w:type="pct"/>
          </w:tcPr>
          <w:p w14:paraId="5AC1C67A" w14:textId="77777777" w:rsidR="00AA7A74" w:rsidRDefault="00AA7A74" w:rsidP="00AA7A74">
            <w:pPr>
              <w:rPr>
                <w:b/>
                <w:bCs/>
                <w:lang w:val="fr-FR"/>
              </w:rPr>
            </w:pPr>
          </w:p>
          <w:p w14:paraId="688BDF1C" w14:textId="1FD54EFE" w:rsidR="00AA7A74" w:rsidRPr="009374E5" w:rsidRDefault="00A714BD" w:rsidP="00AA7A74">
            <w:pPr>
              <w:rPr>
                <w:b/>
                <w:bCs/>
                <w:lang w:val="fr-FR"/>
              </w:rPr>
            </w:pPr>
            <w:r>
              <w:rPr>
                <w:b/>
                <w:bCs/>
                <w:lang w:val="fr-FR"/>
              </w:rPr>
              <w:t>1</w:t>
            </w:r>
            <w:r w:rsidR="007021E3">
              <w:rPr>
                <w:b/>
                <w:bCs/>
                <w:lang w:val="fr-FR"/>
              </w:rPr>
              <w:t xml:space="preserve"> Coachs</w:t>
            </w:r>
            <w:r w:rsidR="00AA7A74">
              <w:rPr>
                <w:b/>
                <w:bCs/>
                <w:lang w:val="fr-FR"/>
              </w:rPr>
              <w:t xml:space="preserve"> :  Médiateurs – Facilitateurs </w:t>
            </w:r>
          </w:p>
        </w:tc>
      </w:tr>
    </w:tbl>
    <w:p w14:paraId="30870305" w14:textId="6C2CB15E" w:rsidR="00CC335B" w:rsidRDefault="00CC335B" w:rsidP="00D55DF0">
      <w:pPr>
        <w:rPr>
          <w:b/>
          <w:bCs/>
        </w:rPr>
      </w:pPr>
    </w:p>
    <w:p w14:paraId="700DF484" w14:textId="6AA31920" w:rsidR="00207664" w:rsidRDefault="00207664" w:rsidP="00D55DF0">
      <w:pPr>
        <w:rPr>
          <w:b/>
          <w:bCs/>
        </w:rPr>
      </w:pPr>
      <w:r>
        <w:rPr>
          <w:b/>
          <w:bCs/>
        </w:rPr>
        <w:lastRenderedPageBreak/>
        <w:t xml:space="preserve">Participants et répartition  : </w:t>
      </w:r>
    </w:p>
    <w:p w14:paraId="03FA84B9" w14:textId="66869394" w:rsidR="00207664" w:rsidRPr="00207664" w:rsidRDefault="00207664" w:rsidP="00207664">
      <w:pPr>
        <w:pStyle w:val="Paragraphedeliste"/>
        <w:numPr>
          <w:ilvl w:val="0"/>
          <w:numId w:val="38"/>
        </w:numPr>
      </w:pPr>
      <w:r w:rsidRPr="00207664">
        <w:t xml:space="preserve">30 participants GVT arrivée le jour N et départ le jour N+3  (Salle 1) </w:t>
      </w:r>
    </w:p>
    <w:p w14:paraId="0C443A0D" w14:textId="7658F718" w:rsidR="00207664" w:rsidRPr="00207664" w:rsidRDefault="00207664" w:rsidP="00207664">
      <w:pPr>
        <w:pStyle w:val="Paragraphedeliste"/>
        <w:numPr>
          <w:ilvl w:val="0"/>
          <w:numId w:val="38"/>
        </w:numPr>
      </w:pPr>
      <w:r w:rsidRPr="00207664">
        <w:t xml:space="preserve">15 Participants UGTT arrivée le jour N+1 et départ le jour N+4 (Salle 2) </w:t>
      </w:r>
    </w:p>
    <w:p w14:paraId="45C946D9" w14:textId="32383D76" w:rsidR="00207664" w:rsidRDefault="00207664" w:rsidP="00207664">
      <w:pPr>
        <w:pStyle w:val="Paragraphedeliste"/>
        <w:numPr>
          <w:ilvl w:val="0"/>
          <w:numId w:val="38"/>
        </w:numPr>
        <w:rPr>
          <w:b/>
          <w:bCs/>
        </w:rPr>
      </w:pPr>
      <w:r w:rsidRPr="00207664">
        <w:t xml:space="preserve">15 Participants UTICA arrivée le jour N+2 et départ le jour N+5 ( Salle 3)  </w:t>
      </w:r>
    </w:p>
    <w:p w14:paraId="718F5638" w14:textId="2BE9C274" w:rsidR="00207664" w:rsidRDefault="00B57FEE" w:rsidP="00207664">
      <w:pPr>
        <w:pStyle w:val="Paragraphedeliste"/>
        <w:numPr>
          <w:ilvl w:val="0"/>
          <w:numId w:val="38"/>
        </w:numPr>
      </w:pPr>
      <w:r w:rsidRPr="00A714BD">
        <w:t>1</w:t>
      </w:r>
      <w:r w:rsidR="00207664" w:rsidRPr="00A714BD">
        <w:t xml:space="preserve"> Expert module</w:t>
      </w:r>
      <w:r w:rsidR="00207664">
        <w:t xml:space="preserve"> 1 : </w:t>
      </w:r>
      <w:r w:rsidR="00207664" w:rsidRPr="00207664">
        <w:t xml:space="preserve"> arrivée le jour N</w:t>
      </w:r>
      <w:r w:rsidR="00207664">
        <w:t>-1</w:t>
      </w:r>
      <w:r w:rsidR="00207664" w:rsidRPr="00207664">
        <w:t xml:space="preserve"> et départ le jour N+3  </w:t>
      </w:r>
    </w:p>
    <w:p w14:paraId="3A820BF4" w14:textId="71900D7E" w:rsidR="00207664" w:rsidRPr="00B57FEE" w:rsidRDefault="00A714BD" w:rsidP="00207664">
      <w:pPr>
        <w:pStyle w:val="Paragraphedeliste"/>
        <w:numPr>
          <w:ilvl w:val="0"/>
          <w:numId w:val="38"/>
        </w:numPr>
      </w:pPr>
      <w:r>
        <w:t>1</w:t>
      </w:r>
      <w:r w:rsidR="00207664" w:rsidRPr="00B57FEE">
        <w:t xml:space="preserve"> coachs Techniques de négociation collective :  arrivée le jour N+1 et départ le jour N+4</w:t>
      </w:r>
    </w:p>
    <w:p w14:paraId="1B865A68" w14:textId="6722831A" w:rsidR="00207664" w:rsidRDefault="00A714BD" w:rsidP="00207664">
      <w:pPr>
        <w:pStyle w:val="Paragraphedeliste"/>
        <w:numPr>
          <w:ilvl w:val="0"/>
          <w:numId w:val="38"/>
        </w:numPr>
      </w:pPr>
      <w:r>
        <w:t>1</w:t>
      </w:r>
      <w:r w:rsidR="00207664" w:rsidRPr="00B57FEE">
        <w:t xml:space="preserve"> Coachs</w:t>
      </w:r>
      <w:r w:rsidR="00207664">
        <w:t xml:space="preserve"> en </w:t>
      </w:r>
      <w:r w:rsidR="00207664" w:rsidRPr="00207664">
        <w:t>Prévention et gestion des conflits</w:t>
      </w:r>
      <w:r w:rsidR="00207664">
        <w:t xml:space="preserve"> : </w:t>
      </w:r>
      <w:r w:rsidR="00207664" w:rsidRPr="00207664">
        <w:t>arrivée le jour N+2 et départ le jour N+5</w:t>
      </w:r>
      <w:r w:rsidR="00207664">
        <w:t xml:space="preserve"> </w:t>
      </w:r>
    </w:p>
    <w:p w14:paraId="157C4427" w14:textId="29DDF2DE" w:rsidR="00E10BEE" w:rsidRPr="00A714BD" w:rsidRDefault="00207664" w:rsidP="00A714BD">
      <w:pPr>
        <w:pStyle w:val="Paragraphedeliste"/>
        <w:numPr>
          <w:ilvl w:val="0"/>
          <w:numId w:val="38"/>
        </w:numPr>
      </w:pPr>
      <w:r>
        <w:t xml:space="preserve">3 participants </w:t>
      </w:r>
      <w:r w:rsidR="006879DC">
        <w:t>de l’</w:t>
      </w:r>
      <w:r>
        <w:t xml:space="preserve">équipe </w:t>
      </w:r>
      <w:proofErr w:type="gramStart"/>
      <w:r w:rsidR="006879DC">
        <w:t>O</w:t>
      </w:r>
      <w:r>
        <w:t>IT </w:t>
      </w:r>
      <w:r w:rsidR="006879DC">
        <w:t>.</w:t>
      </w:r>
      <w:proofErr w:type="gramEnd"/>
      <w:r w:rsidR="006879DC">
        <w:t xml:space="preserve"> </w:t>
      </w:r>
      <w:r w:rsidR="00E10BEE">
        <w:t xml:space="preserve"> </w:t>
      </w:r>
    </w:p>
    <w:p w14:paraId="5B4F4E07" w14:textId="77777777" w:rsidR="00E10BEE" w:rsidRPr="006125CF"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LIVRABLES ATTENDUS, QUANTITE DE TRAVAIL ET DELAIS</w:t>
      </w:r>
    </w:p>
    <w:p w14:paraId="72F4C16E" w14:textId="77777777" w:rsidR="00E10BEE" w:rsidRDefault="00E10BEE" w:rsidP="00A714BD">
      <w:pPr>
        <w:spacing w:after="0" w:line="276" w:lineRule="auto"/>
        <w:ind w:right="141"/>
        <w:jc w:val="both"/>
        <w:rPr>
          <w:rFonts w:ascii="Garamond" w:eastAsia="Times New Roman" w:hAnsi="Garamond" w:cs="Arial"/>
          <w:color w:val="365F91"/>
          <w:sz w:val="24"/>
          <w:szCs w:val="24"/>
          <w:lang w:val="fr-CH" w:eastAsia="en-GB"/>
        </w:rPr>
      </w:pPr>
    </w:p>
    <w:p w14:paraId="32AD88C1" w14:textId="77777777" w:rsidR="00E10BEE" w:rsidRPr="00DA48F1" w:rsidRDefault="00E10BEE" w:rsidP="00E10BEE">
      <w:pPr>
        <w:spacing w:after="0" w:line="276" w:lineRule="auto"/>
        <w:ind w:left="284" w:right="141"/>
        <w:jc w:val="both"/>
        <w:rPr>
          <w:rFonts w:eastAsia="Times New Roman" w:cstheme="minorHAnsi"/>
          <w:lang w:val="fr-CH" w:eastAsia="en-GB"/>
        </w:rPr>
      </w:pPr>
      <w:r w:rsidRPr="00DA48F1">
        <w:rPr>
          <w:rFonts w:eastAsia="Times New Roman" w:cstheme="minorHAnsi"/>
          <w:lang w:val="fr-CH" w:eastAsia="en-GB"/>
        </w:rPr>
        <w:t>Le tableau suivant indique les livrables attendus ainsi que la quantité de travail estimée et les délais liés :</w:t>
      </w:r>
    </w:p>
    <w:p w14:paraId="46642E40" w14:textId="77777777" w:rsidR="00E10BEE" w:rsidRPr="00DA48F1" w:rsidRDefault="00E10BEE" w:rsidP="00E10BEE">
      <w:pPr>
        <w:spacing w:after="0" w:line="276" w:lineRule="auto"/>
        <w:ind w:left="284" w:right="141"/>
        <w:jc w:val="both"/>
        <w:rPr>
          <w:rFonts w:eastAsia="Times New Roman" w:cstheme="minorHAnsi"/>
          <w:lang w:val="fr-CH" w:eastAsia="en-GB"/>
        </w:rPr>
      </w:pPr>
    </w:p>
    <w:tbl>
      <w:tblPr>
        <w:tblStyle w:val="Grilledutableau1"/>
        <w:tblW w:w="0" w:type="auto"/>
        <w:tblInd w:w="279" w:type="dxa"/>
        <w:tblLook w:val="04A0" w:firstRow="1" w:lastRow="0" w:firstColumn="1" w:lastColumn="0" w:noHBand="0" w:noVBand="1"/>
      </w:tblPr>
      <w:tblGrid>
        <w:gridCol w:w="6035"/>
        <w:gridCol w:w="1484"/>
        <w:gridCol w:w="1688"/>
      </w:tblGrid>
      <w:tr w:rsidR="00DA48F1" w:rsidRPr="00DA48F1" w14:paraId="6B4ABB85" w14:textId="77777777" w:rsidTr="00F94745">
        <w:trPr>
          <w:trHeight w:val="977"/>
          <w:tblHeader/>
        </w:trPr>
        <w:tc>
          <w:tcPr>
            <w:tcW w:w="6037" w:type="dxa"/>
            <w:vAlign w:val="center"/>
          </w:tcPr>
          <w:p w14:paraId="0C4F3ACC" w14:textId="77777777" w:rsidR="00E10BEE" w:rsidRPr="00DA48F1" w:rsidRDefault="00E10BEE" w:rsidP="00F94745">
            <w:pPr>
              <w:spacing w:line="276" w:lineRule="auto"/>
              <w:jc w:val="center"/>
              <w:rPr>
                <w:rFonts w:eastAsia="Times New Roman" w:cstheme="minorHAnsi"/>
                <w:lang w:eastAsia="en-GB"/>
              </w:rPr>
            </w:pPr>
            <w:proofErr w:type="spellStart"/>
            <w:r w:rsidRPr="00DA48F1">
              <w:rPr>
                <w:rFonts w:eastAsia="Times New Roman" w:cstheme="minorHAnsi"/>
                <w:lang w:eastAsia="en-GB"/>
              </w:rPr>
              <w:t>Livrables</w:t>
            </w:r>
            <w:proofErr w:type="spellEnd"/>
            <w:r w:rsidRPr="00DA48F1">
              <w:rPr>
                <w:rFonts w:eastAsia="Times New Roman" w:cstheme="minorHAnsi"/>
                <w:lang w:eastAsia="en-GB"/>
              </w:rPr>
              <w:t xml:space="preserve"> </w:t>
            </w:r>
            <w:proofErr w:type="spellStart"/>
            <w:r w:rsidRPr="00DA48F1">
              <w:rPr>
                <w:rFonts w:eastAsia="Times New Roman" w:cstheme="minorHAnsi"/>
                <w:lang w:eastAsia="en-GB"/>
              </w:rPr>
              <w:t>attendus</w:t>
            </w:r>
            <w:proofErr w:type="spellEnd"/>
          </w:p>
        </w:tc>
        <w:tc>
          <w:tcPr>
            <w:tcW w:w="1484" w:type="dxa"/>
            <w:vAlign w:val="center"/>
          </w:tcPr>
          <w:p w14:paraId="568F6D03" w14:textId="77777777" w:rsidR="00E10BEE" w:rsidRPr="00DA48F1" w:rsidRDefault="00E10BEE" w:rsidP="00F94745">
            <w:pPr>
              <w:jc w:val="center"/>
              <w:rPr>
                <w:rFonts w:eastAsia="Times New Roman" w:cstheme="minorHAnsi"/>
                <w:lang w:eastAsia="en-GB"/>
              </w:rPr>
            </w:pPr>
            <w:r w:rsidRPr="00DA48F1">
              <w:rPr>
                <w:rFonts w:eastAsia="Times New Roman" w:cstheme="minorHAnsi"/>
                <w:lang w:eastAsia="en-GB"/>
              </w:rPr>
              <w:t xml:space="preserve">Equivalents </w:t>
            </w:r>
            <w:proofErr w:type="spellStart"/>
            <w:r w:rsidRPr="00DA48F1">
              <w:rPr>
                <w:rFonts w:eastAsia="Times New Roman" w:cstheme="minorHAnsi"/>
                <w:lang w:eastAsia="en-GB"/>
              </w:rPr>
              <w:t>jours</w:t>
            </w:r>
            <w:proofErr w:type="spellEnd"/>
            <w:r w:rsidRPr="00DA48F1">
              <w:rPr>
                <w:rFonts w:eastAsia="Times New Roman" w:cstheme="minorHAnsi"/>
                <w:lang w:eastAsia="en-GB"/>
              </w:rPr>
              <w:t xml:space="preserve"> de travail</w:t>
            </w:r>
          </w:p>
          <w:p w14:paraId="5756022D" w14:textId="77777777" w:rsidR="00E10BEE" w:rsidRPr="00DA48F1" w:rsidRDefault="00E10BEE" w:rsidP="00F94745">
            <w:pPr>
              <w:jc w:val="center"/>
              <w:rPr>
                <w:rFonts w:eastAsia="Times New Roman" w:cstheme="minorHAnsi"/>
                <w:lang w:val="fr-CH" w:eastAsia="en-GB"/>
              </w:rPr>
            </w:pPr>
          </w:p>
        </w:tc>
        <w:tc>
          <w:tcPr>
            <w:tcW w:w="1688" w:type="dxa"/>
            <w:vAlign w:val="center"/>
          </w:tcPr>
          <w:p w14:paraId="199E5C61" w14:textId="77777777" w:rsidR="00E10BEE" w:rsidRPr="00DA48F1" w:rsidRDefault="00E10BEE" w:rsidP="00F94745">
            <w:pPr>
              <w:ind w:right="141"/>
              <w:jc w:val="center"/>
              <w:rPr>
                <w:rFonts w:eastAsia="Times New Roman" w:cstheme="minorHAnsi"/>
                <w:lang w:val="fr-CH" w:eastAsia="en-GB"/>
              </w:rPr>
            </w:pPr>
            <w:r w:rsidRPr="00DA48F1">
              <w:rPr>
                <w:rFonts w:eastAsia="Times New Roman" w:cstheme="minorHAnsi"/>
                <w:lang w:val="fr-CH" w:eastAsia="en-GB"/>
              </w:rPr>
              <w:t xml:space="preserve">Délais proposés  </w:t>
            </w:r>
          </w:p>
        </w:tc>
      </w:tr>
      <w:tr w:rsidR="00DA48F1" w:rsidRPr="00DA48F1" w14:paraId="616D8648" w14:textId="77777777" w:rsidTr="001A7B37">
        <w:tc>
          <w:tcPr>
            <w:tcW w:w="6037" w:type="dxa"/>
            <w:vAlign w:val="center"/>
          </w:tcPr>
          <w:p w14:paraId="2D08C5B1" w14:textId="77777777" w:rsidR="00E10BEE" w:rsidRPr="00DA48F1" w:rsidRDefault="00E10BEE" w:rsidP="001A7B37">
            <w:pPr>
              <w:numPr>
                <w:ilvl w:val="0"/>
                <w:numId w:val="5"/>
              </w:numPr>
              <w:contextualSpacing/>
              <w:rPr>
                <w:rFonts w:eastAsia="Times New Roman" w:cstheme="minorHAnsi"/>
                <w:lang w:val="fr-FR" w:eastAsia="en-GB"/>
              </w:rPr>
            </w:pPr>
            <w:r w:rsidRPr="00DA48F1">
              <w:rPr>
                <w:rFonts w:eastAsia="Times New Roman" w:cstheme="minorHAnsi"/>
                <w:lang w:val="fr-FR" w:eastAsia="en-GB"/>
              </w:rPr>
              <w:t xml:space="preserve">Préparation des ateliers: </w:t>
            </w:r>
          </w:p>
          <w:p w14:paraId="4494F230" w14:textId="77777777" w:rsidR="00E10BEE" w:rsidRPr="00DA48F1" w:rsidRDefault="00E10BEE" w:rsidP="001A7B37">
            <w:pPr>
              <w:pStyle w:val="Paragraphedeliste"/>
              <w:numPr>
                <w:ilvl w:val="0"/>
                <w:numId w:val="18"/>
              </w:numPr>
              <w:rPr>
                <w:rFonts w:eastAsia="Times New Roman" w:cstheme="minorHAnsi"/>
                <w:lang w:val="fr-FR" w:eastAsia="en-GB"/>
              </w:rPr>
            </w:pPr>
            <w:proofErr w:type="gramStart"/>
            <w:r w:rsidRPr="00DA48F1">
              <w:rPr>
                <w:rFonts w:eastAsia="Times New Roman" w:cstheme="minorHAnsi"/>
                <w:lang w:val="fr-FR" w:eastAsia="en-GB"/>
              </w:rPr>
              <w:t>le</w:t>
            </w:r>
            <w:proofErr w:type="gramEnd"/>
            <w:r w:rsidRPr="00DA48F1">
              <w:rPr>
                <w:rFonts w:eastAsia="Times New Roman" w:cstheme="minorHAnsi"/>
                <w:lang w:val="fr-FR" w:eastAsia="en-GB"/>
              </w:rPr>
              <w:t xml:space="preserve"> programme de l’atelier </w:t>
            </w:r>
          </w:p>
          <w:p w14:paraId="211C01F1" w14:textId="77777777" w:rsidR="00E10BEE" w:rsidRPr="00DA48F1" w:rsidRDefault="00E10BEE" w:rsidP="001A7B37">
            <w:pPr>
              <w:pStyle w:val="Paragraphedeliste"/>
              <w:numPr>
                <w:ilvl w:val="0"/>
                <w:numId w:val="18"/>
              </w:numPr>
              <w:rPr>
                <w:rFonts w:eastAsia="Times New Roman" w:cstheme="minorHAnsi"/>
                <w:lang w:val="fr-FR" w:eastAsia="en-GB"/>
              </w:rPr>
            </w:pPr>
            <w:proofErr w:type="gramStart"/>
            <w:r w:rsidRPr="00DA48F1">
              <w:rPr>
                <w:rFonts w:eastAsia="Times New Roman" w:cstheme="minorHAnsi"/>
                <w:lang w:val="fr-FR" w:eastAsia="en-GB"/>
              </w:rPr>
              <w:t>le</w:t>
            </w:r>
            <w:proofErr w:type="gramEnd"/>
            <w:r w:rsidRPr="00DA48F1">
              <w:rPr>
                <w:rFonts w:eastAsia="Times New Roman" w:cstheme="minorHAnsi"/>
                <w:lang w:val="fr-FR" w:eastAsia="en-GB"/>
              </w:rPr>
              <w:t xml:space="preserve"> matériel technique et la documentation nécessaire à l’atelier </w:t>
            </w:r>
          </w:p>
          <w:p w14:paraId="4A83409C" w14:textId="77777777" w:rsidR="00E10BEE" w:rsidRPr="00DA48F1" w:rsidRDefault="00E10BEE" w:rsidP="001A7B37">
            <w:pPr>
              <w:pStyle w:val="Paragraphedeliste"/>
              <w:ind w:left="1440"/>
              <w:rPr>
                <w:rFonts w:eastAsia="Times New Roman" w:cstheme="minorHAnsi"/>
                <w:lang w:val="fr-FR" w:eastAsia="en-GB"/>
              </w:rPr>
            </w:pPr>
          </w:p>
        </w:tc>
        <w:tc>
          <w:tcPr>
            <w:tcW w:w="1484" w:type="dxa"/>
            <w:vAlign w:val="center"/>
          </w:tcPr>
          <w:p w14:paraId="28527425" w14:textId="77777777" w:rsidR="00E10BEE" w:rsidRPr="00DA48F1" w:rsidRDefault="00E10BEE" w:rsidP="001A7B37">
            <w:pPr>
              <w:rPr>
                <w:rFonts w:eastAsia="Times New Roman" w:cstheme="minorHAnsi"/>
                <w:lang w:val="fr-FR" w:eastAsia="en-GB"/>
              </w:rPr>
            </w:pPr>
          </w:p>
          <w:p w14:paraId="7E3E7040" w14:textId="1C036997" w:rsidR="00E10BEE" w:rsidRPr="00DA48F1" w:rsidRDefault="00DA48F1" w:rsidP="001A7B37">
            <w:pPr>
              <w:rPr>
                <w:rFonts w:eastAsia="Times New Roman" w:cstheme="minorHAnsi"/>
                <w:lang w:eastAsia="en-GB"/>
              </w:rPr>
            </w:pPr>
            <w:r w:rsidRPr="00DA48F1">
              <w:rPr>
                <w:rFonts w:eastAsia="Times New Roman" w:cstheme="minorHAnsi"/>
                <w:lang w:eastAsia="en-GB"/>
              </w:rPr>
              <w:t>4</w:t>
            </w:r>
            <w:r w:rsidR="00E10BEE" w:rsidRPr="00DA48F1">
              <w:rPr>
                <w:rFonts w:eastAsia="Times New Roman" w:cstheme="minorHAnsi"/>
                <w:lang w:eastAsia="en-GB"/>
              </w:rPr>
              <w:t>J</w:t>
            </w:r>
          </w:p>
        </w:tc>
        <w:tc>
          <w:tcPr>
            <w:tcW w:w="1688" w:type="dxa"/>
            <w:vAlign w:val="center"/>
          </w:tcPr>
          <w:p w14:paraId="3C654C06" w14:textId="77777777" w:rsidR="00E10BEE" w:rsidRPr="00DA48F1" w:rsidRDefault="00E10BEE" w:rsidP="001A7B37">
            <w:pPr>
              <w:ind w:right="141"/>
              <w:rPr>
                <w:rFonts w:eastAsia="Times New Roman" w:cstheme="minorHAnsi"/>
                <w:lang w:val="fr-CH" w:eastAsia="en-GB"/>
              </w:rPr>
            </w:pPr>
          </w:p>
          <w:p w14:paraId="152256ED" w14:textId="04694E92" w:rsidR="00E10BEE" w:rsidRPr="00DA48F1" w:rsidRDefault="00DA48F1" w:rsidP="001A7B37">
            <w:pPr>
              <w:ind w:right="141"/>
              <w:rPr>
                <w:rFonts w:eastAsia="Times New Roman" w:cstheme="minorHAnsi"/>
                <w:lang w:val="fr-CH" w:eastAsia="en-GB"/>
              </w:rPr>
            </w:pPr>
            <w:r w:rsidRPr="00DA48F1">
              <w:rPr>
                <w:rFonts w:eastAsia="Times New Roman" w:cstheme="minorHAnsi"/>
                <w:lang w:val="fr-CH" w:eastAsia="en-GB"/>
              </w:rPr>
              <w:t>25/03/2025</w:t>
            </w:r>
          </w:p>
        </w:tc>
      </w:tr>
      <w:tr w:rsidR="00DA48F1" w:rsidRPr="00DA48F1" w14:paraId="7EA9D234" w14:textId="77777777" w:rsidTr="001A7B37">
        <w:trPr>
          <w:trHeight w:val="1274"/>
        </w:trPr>
        <w:tc>
          <w:tcPr>
            <w:tcW w:w="6037" w:type="dxa"/>
            <w:vAlign w:val="center"/>
          </w:tcPr>
          <w:p w14:paraId="41C55D3C" w14:textId="5A3CFCAF" w:rsidR="00E10BEE" w:rsidRPr="00DA48F1" w:rsidRDefault="00DA48F1" w:rsidP="001A7B37">
            <w:pPr>
              <w:pStyle w:val="Paragraphedeliste"/>
              <w:numPr>
                <w:ilvl w:val="0"/>
                <w:numId w:val="5"/>
              </w:numPr>
              <w:rPr>
                <w:rFonts w:eastAsia="Times New Roman" w:cstheme="minorHAnsi"/>
                <w:lang w:val="fr-FR" w:eastAsia="en-GB"/>
              </w:rPr>
            </w:pPr>
            <w:r w:rsidRPr="00DA48F1">
              <w:rPr>
                <w:rFonts w:eastAsia="Times New Roman" w:cstheme="minorHAnsi"/>
                <w:lang w:val="fr-FR" w:eastAsia="en-GB"/>
              </w:rPr>
              <w:t>L’animation</w:t>
            </w:r>
            <w:r w:rsidR="00E10BEE" w:rsidRPr="00DA48F1">
              <w:rPr>
                <w:rFonts w:eastAsia="Times New Roman" w:cstheme="minorHAnsi"/>
                <w:lang w:val="fr-FR" w:eastAsia="en-GB"/>
              </w:rPr>
              <w:t xml:space="preserve"> et la réalisation de l’atelier  : </w:t>
            </w:r>
          </w:p>
          <w:p w14:paraId="4B96A1E9" w14:textId="1C0AE6FA" w:rsidR="00E10BEE" w:rsidRPr="00DA48F1" w:rsidRDefault="00DA48F1" w:rsidP="001A7B37">
            <w:pPr>
              <w:pStyle w:val="Paragraphedeliste"/>
              <w:numPr>
                <w:ilvl w:val="0"/>
                <w:numId w:val="41"/>
              </w:numPr>
              <w:rPr>
                <w:rFonts w:eastAsia="Times New Roman" w:cstheme="minorHAnsi"/>
                <w:lang w:val="fr-FR" w:eastAsia="en-GB"/>
              </w:rPr>
            </w:pPr>
            <w:r w:rsidRPr="00DA48F1">
              <w:rPr>
                <w:rFonts w:eastAsia="Times New Roman" w:cstheme="minorHAnsi"/>
                <w:lang w:val="fr-FR" w:eastAsia="en-GB"/>
              </w:rPr>
              <w:t xml:space="preserve">1 </w:t>
            </w:r>
            <w:r w:rsidR="00E10BEE" w:rsidRPr="00DA48F1">
              <w:rPr>
                <w:rFonts w:eastAsia="Times New Roman" w:cstheme="minorHAnsi"/>
                <w:lang w:val="fr-FR" w:eastAsia="en-GB"/>
              </w:rPr>
              <w:t>Expert D</w:t>
            </w:r>
            <w:r w:rsidRPr="00DA48F1">
              <w:rPr>
                <w:rFonts w:eastAsia="Times New Roman" w:cstheme="minorHAnsi"/>
                <w:lang w:val="fr-FR" w:eastAsia="en-GB"/>
              </w:rPr>
              <w:t xml:space="preserve">ialogue Social </w:t>
            </w:r>
            <w:r w:rsidR="00E10BEE" w:rsidRPr="00DA48F1">
              <w:rPr>
                <w:rFonts w:eastAsia="Times New Roman" w:cstheme="minorHAnsi"/>
                <w:lang w:val="fr-FR" w:eastAsia="en-GB"/>
              </w:rPr>
              <w:t>et NIT (</w:t>
            </w:r>
            <w:r w:rsidRPr="00DA48F1">
              <w:rPr>
                <w:rFonts w:eastAsia="Times New Roman" w:cstheme="minorHAnsi"/>
                <w:lang w:val="fr-FR" w:eastAsia="en-GB"/>
              </w:rPr>
              <w:t>6</w:t>
            </w:r>
            <w:r w:rsidR="00E10BEE" w:rsidRPr="00DA48F1">
              <w:rPr>
                <w:rFonts w:eastAsia="Times New Roman" w:cstheme="minorHAnsi"/>
                <w:lang w:val="fr-FR" w:eastAsia="en-GB"/>
              </w:rPr>
              <w:t xml:space="preserve">J/H) </w:t>
            </w:r>
          </w:p>
          <w:p w14:paraId="6CCE3CB0" w14:textId="3B273B7E" w:rsidR="00E10BEE" w:rsidRPr="00DA48F1" w:rsidRDefault="00A714BD" w:rsidP="001A7B37">
            <w:pPr>
              <w:pStyle w:val="Paragraphedeliste"/>
              <w:numPr>
                <w:ilvl w:val="0"/>
                <w:numId w:val="41"/>
              </w:numPr>
              <w:rPr>
                <w:rFonts w:eastAsia="Times New Roman" w:cstheme="minorHAnsi"/>
                <w:lang w:val="fr-FR" w:eastAsia="en-GB"/>
              </w:rPr>
            </w:pPr>
            <w:r>
              <w:rPr>
                <w:rFonts w:eastAsia="Times New Roman" w:cstheme="minorHAnsi"/>
                <w:lang w:val="fr-FR" w:eastAsia="en-GB"/>
              </w:rPr>
              <w:t>1</w:t>
            </w:r>
            <w:r w:rsidR="00DA48F1" w:rsidRPr="00DA48F1">
              <w:rPr>
                <w:rFonts w:eastAsia="Times New Roman" w:cstheme="minorHAnsi"/>
                <w:lang w:val="fr-FR" w:eastAsia="en-GB"/>
              </w:rPr>
              <w:t xml:space="preserve"> </w:t>
            </w:r>
            <w:r w:rsidR="00E10BEE" w:rsidRPr="00DA48F1">
              <w:rPr>
                <w:rFonts w:eastAsia="Times New Roman" w:cstheme="minorHAnsi"/>
                <w:lang w:val="fr-FR" w:eastAsia="en-GB"/>
              </w:rPr>
              <w:t xml:space="preserve">Expert </w:t>
            </w:r>
            <w:r w:rsidR="00DA48F1" w:rsidRPr="00DA48F1">
              <w:rPr>
                <w:rFonts w:eastAsia="Times New Roman" w:cstheme="minorHAnsi"/>
                <w:lang w:val="fr-FR" w:eastAsia="en-GB"/>
              </w:rPr>
              <w:t>Négociation Collective</w:t>
            </w:r>
            <w:r w:rsidR="00E10BEE" w:rsidRPr="00DA48F1">
              <w:rPr>
                <w:rFonts w:eastAsia="Times New Roman" w:cstheme="minorHAnsi"/>
                <w:lang w:val="fr-FR" w:eastAsia="en-GB"/>
              </w:rPr>
              <w:t xml:space="preserve"> (</w:t>
            </w:r>
            <w:r w:rsidR="00DA48F1" w:rsidRPr="00DA48F1">
              <w:rPr>
                <w:rFonts w:eastAsia="Times New Roman" w:cstheme="minorHAnsi"/>
                <w:lang w:val="fr-FR" w:eastAsia="en-GB"/>
              </w:rPr>
              <w:t>6</w:t>
            </w:r>
            <w:r w:rsidR="00E10BEE" w:rsidRPr="00DA48F1">
              <w:rPr>
                <w:rFonts w:eastAsia="Times New Roman" w:cstheme="minorHAnsi"/>
                <w:lang w:val="fr-FR" w:eastAsia="en-GB"/>
              </w:rPr>
              <w:t xml:space="preserve">J/H) </w:t>
            </w:r>
          </w:p>
          <w:p w14:paraId="3EFB0BFF" w14:textId="19F48D43" w:rsidR="00E10BEE" w:rsidRPr="00DA48F1" w:rsidRDefault="00A714BD" w:rsidP="001A7B37">
            <w:pPr>
              <w:pStyle w:val="Paragraphedeliste"/>
              <w:numPr>
                <w:ilvl w:val="0"/>
                <w:numId w:val="41"/>
              </w:numPr>
              <w:rPr>
                <w:rFonts w:eastAsia="Times New Roman" w:cstheme="minorHAnsi"/>
                <w:lang w:val="fr-FR" w:eastAsia="en-GB"/>
              </w:rPr>
            </w:pPr>
            <w:r>
              <w:rPr>
                <w:rFonts w:eastAsia="Times New Roman" w:cstheme="minorHAnsi"/>
                <w:lang w:val="fr-FR" w:eastAsia="en-GB"/>
              </w:rPr>
              <w:t>1</w:t>
            </w:r>
            <w:r w:rsidR="00DA48F1" w:rsidRPr="00DA48F1">
              <w:rPr>
                <w:rFonts w:eastAsia="Times New Roman" w:cstheme="minorHAnsi"/>
                <w:lang w:val="fr-FR" w:eastAsia="en-GB"/>
              </w:rPr>
              <w:t xml:space="preserve"> </w:t>
            </w:r>
            <w:r w:rsidR="00E10BEE" w:rsidRPr="00DA48F1">
              <w:rPr>
                <w:rFonts w:eastAsia="Times New Roman" w:cstheme="minorHAnsi"/>
                <w:lang w:val="fr-FR" w:eastAsia="en-GB"/>
              </w:rPr>
              <w:t xml:space="preserve">Expert </w:t>
            </w:r>
            <w:r w:rsidR="00DA48F1" w:rsidRPr="00DA48F1">
              <w:rPr>
                <w:rFonts w:eastAsia="Times New Roman" w:cstheme="minorHAnsi"/>
                <w:lang w:val="fr-FR" w:eastAsia="en-GB"/>
              </w:rPr>
              <w:t xml:space="preserve">Prévention et Gestion du </w:t>
            </w:r>
            <w:proofErr w:type="gramStart"/>
            <w:r w:rsidR="00DA48F1" w:rsidRPr="00DA48F1">
              <w:rPr>
                <w:rFonts w:eastAsia="Times New Roman" w:cstheme="minorHAnsi"/>
                <w:lang w:val="fr-FR" w:eastAsia="en-GB"/>
              </w:rPr>
              <w:t>Conflit</w:t>
            </w:r>
            <w:r w:rsidR="00E10BEE" w:rsidRPr="00DA48F1">
              <w:rPr>
                <w:rFonts w:eastAsia="Times New Roman" w:cstheme="minorHAnsi"/>
                <w:lang w:val="fr-FR" w:eastAsia="en-GB"/>
              </w:rPr>
              <w:t xml:space="preserve">  (</w:t>
            </w:r>
            <w:proofErr w:type="gramEnd"/>
            <w:r w:rsidR="00DA48F1" w:rsidRPr="00DA48F1">
              <w:rPr>
                <w:rFonts w:eastAsia="Times New Roman" w:cstheme="minorHAnsi"/>
                <w:lang w:val="fr-FR" w:eastAsia="en-GB"/>
              </w:rPr>
              <w:t>6</w:t>
            </w:r>
            <w:r w:rsidR="00E10BEE" w:rsidRPr="00DA48F1">
              <w:rPr>
                <w:rFonts w:eastAsia="Times New Roman" w:cstheme="minorHAnsi"/>
                <w:lang w:val="fr-FR" w:eastAsia="en-GB"/>
              </w:rPr>
              <w:t>J/H)</w:t>
            </w:r>
          </w:p>
        </w:tc>
        <w:tc>
          <w:tcPr>
            <w:tcW w:w="1484" w:type="dxa"/>
            <w:vAlign w:val="center"/>
          </w:tcPr>
          <w:p w14:paraId="40080A62" w14:textId="77777777" w:rsidR="00E10BEE" w:rsidRPr="00DA48F1" w:rsidRDefault="00E10BEE" w:rsidP="001A7B37">
            <w:pPr>
              <w:rPr>
                <w:rFonts w:eastAsia="Times New Roman" w:cstheme="minorHAnsi"/>
                <w:lang w:val="fr-FR" w:eastAsia="en-GB"/>
              </w:rPr>
            </w:pPr>
          </w:p>
          <w:p w14:paraId="0F8315CA" w14:textId="69898A95" w:rsidR="00E10BEE" w:rsidRPr="00DA48F1" w:rsidRDefault="00DA48F1" w:rsidP="001A7B37">
            <w:pPr>
              <w:rPr>
                <w:rFonts w:eastAsia="Times New Roman" w:cstheme="minorHAnsi"/>
                <w:lang w:eastAsia="en-GB"/>
              </w:rPr>
            </w:pPr>
            <w:r w:rsidRPr="00DA48F1">
              <w:rPr>
                <w:rFonts w:eastAsia="Times New Roman" w:cstheme="minorHAnsi"/>
                <w:lang w:eastAsia="en-GB"/>
              </w:rPr>
              <w:t>18</w:t>
            </w:r>
            <w:r w:rsidR="00E10BEE" w:rsidRPr="00DA48F1">
              <w:rPr>
                <w:rFonts w:eastAsia="Times New Roman" w:cstheme="minorHAnsi"/>
                <w:lang w:eastAsia="en-GB"/>
              </w:rPr>
              <w:t xml:space="preserve"> J</w:t>
            </w:r>
          </w:p>
        </w:tc>
        <w:tc>
          <w:tcPr>
            <w:tcW w:w="1688" w:type="dxa"/>
            <w:vAlign w:val="center"/>
          </w:tcPr>
          <w:p w14:paraId="32E7A519" w14:textId="77777777" w:rsidR="00E10BEE" w:rsidRPr="00DA48F1" w:rsidRDefault="00E10BEE" w:rsidP="001A7B37">
            <w:pPr>
              <w:ind w:right="141"/>
              <w:rPr>
                <w:rFonts w:eastAsia="Times New Roman" w:cstheme="minorHAnsi"/>
                <w:lang w:val="fr-CH" w:eastAsia="en-GB"/>
              </w:rPr>
            </w:pPr>
          </w:p>
          <w:p w14:paraId="7BB58B31" w14:textId="7B7A8BFA" w:rsidR="00E10BEE" w:rsidRPr="00DA48F1" w:rsidRDefault="00DA48F1" w:rsidP="001A7B37">
            <w:pPr>
              <w:ind w:right="141"/>
              <w:rPr>
                <w:rFonts w:eastAsia="Times New Roman" w:cstheme="minorHAnsi"/>
                <w:lang w:val="fr-CH" w:eastAsia="en-GB"/>
              </w:rPr>
            </w:pPr>
            <w:r>
              <w:rPr>
                <w:rFonts w:eastAsia="Times New Roman" w:cstheme="minorHAnsi"/>
                <w:lang w:val="fr-CH" w:eastAsia="en-GB"/>
              </w:rPr>
              <w:t>02</w:t>
            </w:r>
            <w:r w:rsidR="00E10BEE" w:rsidRPr="00DA48F1">
              <w:rPr>
                <w:rFonts w:eastAsia="Times New Roman" w:cstheme="minorHAnsi"/>
                <w:lang w:val="fr-CH" w:eastAsia="en-GB"/>
              </w:rPr>
              <w:t>-</w:t>
            </w:r>
            <w:r w:rsidR="001A7B37">
              <w:rPr>
                <w:rFonts w:eastAsia="Times New Roman" w:cstheme="minorHAnsi"/>
                <w:lang w:val="fr-CH" w:eastAsia="en-GB"/>
              </w:rPr>
              <w:t>06</w:t>
            </w:r>
            <w:r w:rsidR="00E10BEE" w:rsidRPr="00DA48F1">
              <w:rPr>
                <w:rFonts w:eastAsia="Times New Roman" w:cstheme="minorHAnsi"/>
                <w:lang w:val="fr-CH" w:eastAsia="en-GB"/>
              </w:rPr>
              <w:t>/0</w:t>
            </w:r>
            <w:r w:rsidR="001A7B37">
              <w:rPr>
                <w:rFonts w:eastAsia="Times New Roman" w:cstheme="minorHAnsi"/>
                <w:lang w:val="fr-CH" w:eastAsia="en-GB"/>
              </w:rPr>
              <w:t>4</w:t>
            </w:r>
            <w:r w:rsidR="00E10BEE" w:rsidRPr="00DA48F1">
              <w:rPr>
                <w:rFonts w:eastAsia="Times New Roman" w:cstheme="minorHAnsi"/>
                <w:lang w:val="fr-CH" w:eastAsia="en-GB"/>
              </w:rPr>
              <w:t>/202</w:t>
            </w:r>
            <w:r w:rsidR="001A7B37">
              <w:rPr>
                <w:rFonts w:eastAsia="Times New Roman" w:cstheme="minorHAnsi"/>
                <w:lang w:val="fr-CH" w:eastAsia="en-GB"/>
              </w:rPr>
              <w:t>5</w:t>
            </w:r>
          </w:p>
        </w:tc>
      </w:tr>
      <w:tr w:rsidR="00DA48F1" w:rsidRPr="00DA48F1" w14:paraId="207B1FFF" w14:textId="77777777" w:rsidTr="001A7B37">
        <w:trPr>
          <w:trHeight w:val="511"/>
        </w:trPr>
        <w:tc>
          <w:tcPr>
            <w:tcW w:w="6037" w:type="dxa"/>
            <w:vAlign w:val="center"/>
          </w:tcPr>
          <w:p w14:paraId="53F21B63" w14:textId="77777777" w:rsidR="00E10BEE" w:rsidRPr="00DA48F1" w:rsidRDefault="00E10BEE" w:rsidP="001A7B37">
            <w:pPr>
              <w:pStyle w:val="Paragraphedeliste"/>
              <w:numPr>
                <w:ilvl w:val="0"/>
                <w:numId w:val="5"/>
              </w:numPr>
              <w:rPr>
                <w:rFonts w:eastAsia="Times New Roman" w:cstheme="minorHAnsi"/>
                <w:lang w:val="fr-FR" w:eastAsia="en-GB"/>
              </w:rPr>
            </w:pPr>
            <w:r w:rsidRPr="00DA48F1">
              <w:rPr>
                <w:rFonts w:eastAsia="Times New Roman" w:cstheme="minorHAnsi"/>
                <w:lang w:val="fr-FR" w:eastAsia="en-GB"/>
              </w:rPr>
              <w:t xml:space="preserve">Rapport d’atelier </w:t>
            </w:r>
          </w:p>
        </w:tc>
        <w:tc>
          <w:tcPr>
            <w:tcW w:w="1484" w:type="dxa"/>
            <w:vAlign w:val="center"/>
          </w:tcPr>
          <w:p w14:paraId="0A11809B" w14:textId="13912931" w:rsidR="00E10BEE" w:rsidRPr="00DA48F1" w:rsidRDefault="00DA48F1" w:rsidP="001A7B37">
            <w:pPr>
              <w:rPr>
                <w:rFonts w:eastAsia="Times New Roman" w:cstheme="minorHAnsi"/>
                <w:lang w:eastAsia="en-GB"/>
              </w:rPr>
            </w:pPr>
            <w:r w:rsidRPr="00DA48F1">
              <w:rPr>
                <w:rFonts w:eastAsia="Times New Roman" w:cstheme="minorHAnsi"/>
                <w:lang w:eastAsia="en-GB"/>
              </w:rPr>
              <w:t>4</w:t>
            </w:r>
            <w:r w:rsidR="00E10BEE" w:rsidRPr="00DA48F1">
              <w:rPr>
                <w:rFonts w:eastAsia="Times New Roman" w:cstheme="minorHAnsi"/>
                <w:lang w:eastAsia="en-GB"/>
              </w:rPr>
              <w:t>J</w:t>
            </w:r>
          </w:p>
        </w:tc>
        <w:tc>
          <w:tcPr>
            <w:tcW w:w="1688" w:type="dxa"/>
            <w:vAlign w:val="center"/>
          </w:tcPr>
          <w:p w14:paraId="5C7F7367" w14:textId="299A8A33" w:rsidR="00E10BEE" w:rsidRPr="00DA48F1" w:rsidRDefault="00E10BEE" w:rsidP="001A7B37">
            <w:pPr>
              <w:ind w:right="141"/>
              <w:rPr>
                <w:rFonts w:eastAsia="Times New Roman" w:cstheme="minorHAnsi"/>
                <w:lang w:val="fr-CH" w:eastAsia="en-GB"/>
              </w:rPr>
            </w:pPr>
            <w:r w:rsidRPr="00DA48F1">
              <w:rPr>
                <w:rFonts w:eastAsia="Times New Roman" w:cstheme="minorHAnsi"/>
                <w:lang w:val="fr-CH" w:eastAsia="en-GB"/>
              </w:rPr>
              <w:t>3</w:t>
            </w:r>
            <w:r w:rsidR="001A7B37">
              <w:rPr>
                <w:rFonts w:eastAsia="Times New Roman" w:cstheme="minorHAnsi"/>
                <w:lang w:val="fr-CH" w:eastAsia="en-GB"/>
              </w:rPr>
              <w:t>0</w:t>
            </w:r>
            <w:r w:rsidRPr="00DA48F1">
              <w:rPr>
                <w:rFonts w:eastAsia="Times New Roman" w:cstheme="minorHAnsi"/>
                <w:lang w:val="fr-CH" w:eastAsia="en-GB"/>
              </w:rPr>
              <w:t>/0</w:t>
            </w:r>
            <w:r w:rsidR="001A7B37">
              <w:rPr>
                <w:rFonts w:eastAsia="Times New Roman" w:cstheme="minorHAnsi"/>
                <w:lang w:val="fr-CH" w:eastAsia="en-GB"/>
              </w:rPr>
              <w:t>4</w:t>
            </w:r>
            <w:r w:rsidRPr="00DA48F1">
              <w:rPr>
                <w:rFonts w:eastAsia="Times New Roman" w:cstheme="minorHAnsi"/>
                <w:lang w:val="fr-CH" w:eastAsia="en-GB"/>
              </w:rPr>
              <w:t>/202</w:t>
            </w:r>
            <w:r w:rsidR="001A7B37">
              <w:rPr>
                <w:rFonts w:eastAsia="Times New Roman" w:cstheme="minorHAnsi"/>
                <w:lang w:val="fr-CH" w:eastAsia="en-GB"/>
              </w:rPr>
              <w:t>5</w:t>
            </w:r>
          </w:p>
        </w:tc>
      </w:tr>
      <w:tr w:rsidR="00DA48F1" w:rsidRPr="00DA48F1" w14:paraId="01F95C76" w14:textId="77777777" w:rsidTr="001A7B37">
        <w:tc>
          <w:tcPr>
            <w:tcW w:w="6037" w:type="dxa"/>
            <w:vAlign w:val="center"/>
          </w:tcPr>
          <w:p w14:paraId="2E872A7E" w14:textId="7D29651C" w:rsidR="00E10BEE" w:rsidRPr="00DA48F1" w:rsidRDefault="00E10BEE" w:rsidP="001A7B37">
            <w:pPr>
              <w:spacing w:before="240"/>
              <w:ind w:left="720"/>
              <w:contextualSpacing/>
              <w:rPr>
                <w:rFonts w:eastAsia="Times New Roman" w:cstheme="minorHAnsi"/>
                <w:lang w:eastAsia="en-GB"/>
              </w:rPr>
            </w:pPr>
            <w:r w:rsidRPr="00DA48F1">
              <w:rPr>
                <w:rFonts w:eastAsia="Times New Roman" w:cstheme="minorHAnsi"/>
                <w:lang w:eastAsia="en-GB"/>
              </w:rPr>
              <w:t>Total</w:t>
            </w:r>
          </w:p>
        </w:tc>
        <w:tc>
          <w:tcPr>
            <w:tcW w:w="1484" w:type="dxa"/>
            <w:vAlign w:val="center"/>
          </w:tcPr>
          <w:p w14:paraId="1275E7BD" w14:textId="2B67E7C3" w:rsidR="00E10BEE" w:rsidRPr="00DA48F1" w:rsidRDefault="00DA48F1" w:rsidP="001A7B37">
            <w:pPr>
              <w:rPr>
                <w:rFonts w:eastAsia="Times New Roman" w:cstheme="minorHAnsi"/>
                <w:lang w:eastAsia="en-GB"/>
              </w:rPr>
            </w:pPr>
            <w:proofErr w:type="gramStart"/>
            <w:r w:rsidRPr="00DA48F1">
              <w:rPr>
                <w:rFonts w:eastAsia="Times New Roman" w:cstheme="minorHAnsi"/>
                <w:lang w:eastAsia="en-GB"/>
              </w:rPr>
              <w:t>26</w:t>
            </w:r>
            <w:r w:rsidR="00E10BEE" w:rsidRPr="00DA48F1">
              <w:rPr>
                <w:rFonts w:eastAsia="Times New Roman" w:cstheme="minorHAnsi"/>
                <w:lang w:eastAsia="en-GB"/>
              </w:rPr>
              <w:t xml:space="preserve">  </w:t>
            </w:r>
            <w:proofErr w:type="spellStart"/>
            <w:r w:rsidR="00E10BEE" w:rsidRPr="00DA48F1">
              <w:rPr>
                <w:rFonts w:eastAsia="Times New Roman" w:cstheme="minorHAnsi"/>
                <w:lang w:eastAsia="en-GB"/>
              </w:rPr>
              <w:t>jours</w:t>
            </w:r>
            <w:proofErr w:type="spellEnd"/>
            <w:proofErr w:type="gramEnd"/>
            <w:r w:rsidR="00E10BEE" w:rsidRPr="00DA48F1">
              <w:rPr>
                <w:rFonts w:eastAsia="Times New Roman" w:cstheme="minorHAnsi"/>
                <w:lang w:eastAsia="en-GB"/>
              </w:rPr>
              <w:t xml:space="preserve"> </w:t>
            </w:r>
            <w:proofErr w:type="spellStart"/>
            <w:r w:rsidR="00E10BEE" w:rsidRPr="00DA48F1">
              <w:rPr>
                <w:rFonts w:eastAsia="Times New Roman" w:cstheme="minorHAnsi"/>
                <w:lang w:eastAsia="en-GB"/>
              </w:rPr>
              <w:t>pleins</w:t>
            </w:r>
            <w:proofErr w:type="spellEnd"/>
          </w:p>
          <w:p w14:paraId="5047E778" w14:textId="77777777" w:rsidR="00E10BEE" w:rsidRPr="00DA48F1" w:rsidRDefault="00E10BEE" w:rsidP="001A7B37">
            <w:pPr>
              <w:rPr>
                <w:rFonts w:eastAsia="Times New Roman" w:cstheme="minorHAnsi"/>
                <w:lang w:eastAsia="en-GB"/>
              </w:rPr>
            </w:pPr>
          </w:p>
        </w:tc>
        <w:tc>
          <w:tcPr>
            <w:tcW w:w="1688" w:type="dxa"/>
            <w:vAlign w:val="center"/>
          </w:tcPr>
          <w:p w14:paraId="7187CE11" w14:textId="77777777" w:rsidR="00E10BEE" w:rsidRPr="00DA48F1" w:rsidRDefault="00E10BEE" w:rsidP="001A7B37">
            <w:pPr>
              <w:ind w:right="141"/>
              <w:rPr>
                <w:rFonts w:eastAsia="Times New Roman" w:cstheme="minorHAnsi"/>
                <w:lang w:val="fr-CH" w:eastAsia="en-GB"/>
              </w:rPr>
            </w:pPr>
          </w:p>
        </w:tc>
      </w:tr>
    </w:tbl>
    <w:p w14:paraId="565CDF20" w14:textId="77777777" w:rsidR="00E10BEE"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p>
    <w:p w14:paraId="43E8BAAD" w14:textId="42BAF169" w:rsidR="00E10BEE" w:rsidRPr="00A714BD" w:rsidRDefault="001A7B37" w:rsidP="00A714BD">
      <w:pPr>
        <w:pBdr>
          <w:bottom w:val="single" w:sz="4" w:space="1" w:color="auto"/>
        </w:pBdr>
        <w:spacing w:after="0" w:line="276" w:lineRule="auto"/>
        <w:rPr>
          <w:rFonts w:eastAsia="Calibri" w:cstheme="minorHAnsi"/>
        </w:rPr>
      </w:pPr>
      <w:r w:rsidRPr="001A7B37">
        <w:rPr>
          <w:rFonts w:eastAsia="Calibri" w:cstheme="minorHAnsi"/>
        </w:rPr>
        <w:t xml:space="preserve">L’évaluation se fera : 40 % sur l’offre financière et 60% sur les CV des formateurs. </w:t>
      </w:r>
    </w:p>
    <w:p w14:paraId="524E467A" w14:textId="77777777" w:rsidR="00E10BEE"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p>
    <w:p w14:paraId="1FF2A90A" w14:textId="77777777" w:rsidR="00E10BEE" w:rsidRPr="006125CF"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DUREE DE LA MISSION</w:t>
      </w:r>
    </w:p>
    <w:p w14:paraId="3B4B9BA1" w14:textId="77777777" w:rsidR="00E10BEE" w:rsidRPr="006125CF" w:rsidRDefault="00E10BEE" w:rsidP="00A714BD">
      <w:pPr>
        <w:spacing w:after="120" w:line="276" w:lineRule="auto"/>
        <w:ind w:right="141"/>
        <w:jc w:val="both"/>
        <w:rPr>
          <w:rFonts w:ascii="New times remain" w:eastAsia="Times New Roman" w:hAnsi="New times remain" w:cs="Arial"/>
          <w:lang w:val="fr-CH" w:eastAsia="en-GB"/>
        </w:rPr>
      </w:pPr>
    </w:p>
    <w:p w14:paraId="5E9E55C4" w14:textId="270B3461" w:rsidR="00E10BEE" w:rsidRPr="001A7B37" w:rsidRDefault="00E10BEE" w:rsidP="00E10BEE">
      <w:pPr>
        <w:spacing w:after="120" w:line="276" w:lineRule="auto"/>
        <w:ind w:left="284" w:right="141"/>
        <w:jc w:val="both"/>
        <w:rPr>
          <w:rFonts w:eastAsia="Times New Roman" w:cstheme="minorHAnsi"/>
          <w:lang w:val="fr-CH" w:eastAsia="en-GB"/>
        </w:rPr>
      </w:pPr>
      <w:r w:rsidRPr="001A7B37">
        <w:rPr>
          <w:rFonts w:eastAsia="Times New Roman" w:cstheme="minorHAnsi"/>
          <w:lang w:val="fr-CH" w:eastAsia="en-GB"/>
        </w:rPr>
        <w:t xml:space="preserve">La mission devrait commencer le </w:t>
      </w:r>
      <w:r w:rsidR="001A7B37">
        <w:rPr>
          <w:rFonts w:eastAsia="Times New Roman" w:cstheme="minorHAnsi"/>
          <w:lang w:val="fr-CH" w:eastAsia="en-GB"/>
        </w:rPr>
        <w:t xml:space="preserve">25 </w:t>
      </w:r>
      <w:proofErr w:type="gramStart"/>
      <w:r w:rsidR="001A7B37">
        <w:rPr>
          <w:rFonts w:eastAsia="Times New Roman" w:cstheme="minorHAnsi"/>
          <w:lang w:val="fr-CH" w:eastAsia="en-GB"/>
        </w:rPr>
        <w:t>Mars</w:t>
      </w:r>
      <w:proofErr w:type="gramEnd"/>
      <w:r w:rsidR="001A7B37">
        <w:rPr>
          <w:rFonts w:eastAsia="Times New Roman" w:cstheme="minorHAnsi"/>
          <w:lang w:val="fr-CH" w:eastAsia="en-GB"/>
        </w:rPr>
        <w:t xml:space="preserve"> 2025</w:t>
      </w:r>
      <w:r w:rsidRPr="001A7B37">
        <w:rPr>
          <w:rFonts w:eastAsia="Times New Roman" w:cstheme="minorHAnsi"/>
          <w:lang w:val="fr-CH" w:eastAsia="en-GB"/>
        </w:rPr>
        <w:t xml:space="preserve"> et se terminer le 31 Juillet 202</w:t>
      </w:r>
      <w:r w:rsidR="00A714BD">
        <w:rPr>
          <w:rFonts w:eastAsia="Times New Roman" w:cstheme="minorHAnsi"/>
          <w:lang w:val="fr-CH" w:eastAsia="en-GB"/>
        </w:rPr>
        <w:t>5</w:t>
      </w:r>
      <w:r w:rsidRPr="001A7B37">
        <w:rPr>
          <w:rFonts w:eastAsia="Times New Roman" w:cstheme="minorHAnsi"/>
          <w:lang w:val="fr-CH" w:eastAsia="en-GB"/>
        </w:rPr>
        <w:t xml:space="preserve">.    </w:t>
      </w:r>
    </w:p>
    <w:p w14:paraId="7B4D17B7" w14:textId="16F63CE2" w:rsidR="00E10BEE" w:rsidRDefault="00E10BEE" w:rsidP="00E10BEE">
      <w:pPr>
        <w:spacing w:after="120" w:line="276" w:lineRule="auto"/>
        <w:ind w:right="141"/>
        <w:jc w:val="both"/>
        <w:rPr>
          <w:rFonts w:ascii="New times remain" w:eastAsia="Times New Roman" w:hAnsi="New times remain" w:cs="Arial"/>
          <w:color w:val="365F91"/>
          <w:lang w:eastAsia="en-GB"/>
        </w:rPr>
      </w:pPr>
      <w:r w:rsidRPr="006125CF">
        <w:rPr>
          <w:rFonts w:ascii="New times remain" w:eastAsia="Times New Roman" w:hAnsi="New times remain" w:cs="Arial"/>
          <w:color w:val="365F91"/>
          <w:lang w:val="fr-CH" w:eastAsia="en-GB"/>
        </w:rPr>
        <w:t xml:space="preserve">       </w:t>
      </w:r>
      <w:r w:rsidRPr="006125CF">
        <w:rPr>
          <w:rFonts w:ascii="New times remain" w:eastAsia="Times New Roman" w:hAnsi="New times remain" w:cs="Arial"/>
          <w:color w:val="365F91"/>
          <w:lang w:eastAsia="en-GB"/>
        </w:rPr>
        <w:t xml:space="preserve">  </w:t>
      </w:r>
    </w:p>
    <w:p w14:paraId="5793CDAD" w14:textId="77777777" w:rsidR="00E10BEE" w:rsidRPr="006125CF" w:rsidRDefault="00E10BEE" w:rsidP="00E10BEE">
      <w:pPr>
        <w:pBdr>
          <w:bottom w:val="single" w:sz="4" w:space="1" w:color="auto"/>
        </w:pBdr>
        <w:spacing w:after="0" w:line="276" w:lineRule="auto"/>
        <w:jc w:val="both"/>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REMUNERATION ET MODALITES DE PAIEMENT</w:t>
      </w:r>
    </w:p>
    <w:p w14:paraId="5C464BF9" w14:textId="77777777" w:rsidR="00E10BEE" w:rsidRPr="006125CF" w:rsidRDefault="00E10BEE" w:rsidP="00E10BEE">
      <w:pPr>
        <w:spacing w:after="0" w:line="276" w:lineRule="auto"/>
        <w:ind w:left="720"/>
        <w:contextualSpacing/>
        <w:jc w:val="both"/>
        <w:rPr>
          <w:rFonts w:ascii="New times remain" w:eastAsia="Calibri" w:hAnsi="New times remain" w:cs="Arial"/>
          <w:lang w:val="fr-CH"/>
        </w:rPr>
      </w:pPr>
    </w:p>
    <w:p w14:paraId="0FDD7F67" w14:textId="4FCA7623" w:rsidR="00E10BEE" w:rsidRPr="001A7B37" w:rsidRDefault="00E10BEE" w:rsidP="00E10BEE">
      <w:pPr>
        <w:tabs>
          <w:tab w:val="left" w:pos="4678"/>
        </w:tabs>
        <w:spacing w:after="200" w:line="276" w:lineRule="auto"/>
        <w:ind w:left="284"/>
        <w:jc w:val="both"/>
        <w:rPr>
          <w:rFonts w:eastAsia="Times New Roman" w:cstheme="minorHAnsi"/>
          <w:lang w:val="fr-CH" w:eastAsia="en-GB"/>
        </w:rPr>
      </w:pPr>
      <w:r w:rsidRPr="001A7B37">
        <w:rPr>
          <w:rFonts w:eastAsia="Times New Roman" w:cstheme="minorHAnsi"/>
          <w:lang w:val="fr-CH" w:eastAsia="en-GB"/>
        </w:rPr>
        <w:t>Le prestataire de service sera rémunéré sur la base de x homme/jour à raison de …… par homme/jour soit un total de …………</w:t>
      </w:r>
      <w:proofErr w:type="gramStart"/>
      <w:r w:rsidRPr="001A7B37">
        <w:rPr>
          <w:rFonts w:eastAsia="Times New Roman" w:cstheme="minorHAnsi"/>
          <w:lang w:val="fr-CH" w:eastAsia="en-GB"/>
        </w:rPr>
        <w:t>…….</w:t>
      </w:r>
      <w:proofErr w:type="gramEnd"/>
      <w:r w:rsidRPr="001A7B37">
        <w:rPr>
          <w:rFonts w:eastAsia="Times New Roman" w:cstheme="minorHAnsi"/>
          <w:lang w:val="fr-CH" w:eastAsia="en-GB"/>
        </w:rPr>
        <w:t xml:space="preserve">. Le paiement des honoraires sera effectué selon les modalités suivantes : </w:t>
      </w:r>
    </w:p>
    <w:p w14:paraId="3F6D5421" w14:textId="77777777" w:rsidR="00E10BEE" w:rsidRPr="001A7B37" w:rsidRDefault="00E10BEE" w:rsidP="00E10BEE">
      <w:pPr>
        <w:numPr>
          <w:ilvl w:val="0"/>
          <w:numId w:val="4"/>
        </w:numPr>
        <w:spacing w:after="200" w:line="276" w:lineRule="auto"/>
        <w:ind w:left="851"/>
        <w:contextualSpacing/>
        <w:jc w:val="both"/>
        <w:rPr>
          <w:rFonts w:eastAsia="Times New Roman" w:cstheme="minorHAnsi"/>
          <w:lang w:val="fr-CH" w:eastAsia="en-GB"/>
        </w:rPr>
      </w:pPr>
      <w:r w:rsidRPr="001A7B37">
        <w:rPr>
          <w:rFonts w:eastAsia="Times New Roman" w:cstheme="minorHAnsi"/>
          <w:lang w:val="fr-CH" w:eastAsia="en-GB"/>
        </w:rPr>
        <w:t>100% du coût total, soit …………</w:t>
      </w:r>
      <w:proofErr w:type="gramStart"/>
      <w:r w:rsidRPr="001A7B37">
        <w:rPr>
          <w:rFonts w:eastAsia="Times New Roman" w:cstheme="minorHAnsi"/>
          <w:lang w:val="fr-CH" w:eastAsia="en-GB"/>
        </w:rPr>
        <w:t>…….</w:t>
      </w:r>
      <w:proofErr w:type="gramEnd"/>
      <w:r w:rsidRPr="001A7B37">
        <w:rPr>
          <w:rFonts w:eastAsia="Times New Roman" w:cstheme="minorHAnsi"/>
          <w:lang w:val="fr-CH" w:eastAsia="en-GB"/>
        </w:rPr>
        <w:t xml:space="preserve">. </w:t>
      </w:r>
      <w:proofErr w:type="gramStart"/>
      <w:r w:rsidRPr="001A7B37">
        <w:rPr>
          <w:rFonts w:eastAsia="Times New Roman" w:cstheme="minorHAnsi"/>
          <w:lang w:val="fr-CH" w:eastAsia="en-GB"/>
        </w:rPr>
        <w:t>à</w:t>
      </w:r>
      <w:proofErr w:type="gramEnd"/>
      <w:r w:rsidRPr="001A7B37">
        <w:rPr>
          <w:rFonts w:eastAsia="Times New Roman" w:cstheme="minorHAnsi"/>
          <w:lang w:val="fr-CH" w:eastAsia="en-GB"/>
        </w:rPr>
        <w:t xml:space="preserve"> la satisfaction du BIT avec la présentation du rapport général de l’atelier de formation. </w:t>
      </w:r>
    </w:p>
    <w:p w14:paraId="60415B4A" w14:textId="03446FAF" w:rsidR="00E10BEE" w:rsidRDefault="00E10BEE" w:rsidP="00E10BEE">
      <w:pPr>
        <w:numPr>
          <w:ilvl w:val="0"/>
          <w:numId w:val="4"/>
        </w:numPr>
        <w:spacing w:after="200" w:line="276" w:lineRule="auto"/>
        <w:ind w:left="851"/>
        <w:contextualSpacing/>
        <w:jc w:val="both"/>
        <w:rPr>
          <w:rFonts w:eastAsia="Times New Roman" w:cstheme="minorHAnsi"/>
          <w:lang w:val="fr-CH" w:eastAsia="en-GB"/>
        </w:rPr>
      </w:pPr>
      <w:r w:rsidRPr="001A7B37">
        <w:rPr>
          <w:rFonts w:eastAsia="Times New Roman" w:cstheme="minorHAnsi"/>
          <w:lang w:val="fr-CH" w:eastAsia="en-GB"/>
        </w:rPr>
        <w:t xml:space="preserve">Les frais des </w:t>
      </w:r>
      <w:proofErr w:type="gramStart"/>
      <w:r w:rsidRPr="001A7B37">
        <w:rPr>
          <w:rFonts w:eastAsia="Times New Roman" w:cstheme="minorHAnsi"/>
          <w:lang w:val="fr-CH" w:eastAsia="en-GB"/>
        </w:rPr>
        <w:t>déplacements  et</w:t>
      </w:r>
      <w:proofErr w:type="gramEnd"/>
      <w:r w:rsidRPr="001A7B37">
        <w:rPr>
          <w:rFonts w:eastAsia="Times New Roman" w:cstheme="minorHAnsi"/>
          <w:lang w:val="fr-CH" w:eastAsia="en-GB"/>
        </w:rPr>
        <w:t xml:space="preserve"> l’hébergement seront à la charge du projet…</w:t>
      </w:r>
      <w:r w:rsidR="001A7B37">
        <w:rPr>
          <w:rFonts w:eastAsia="Times New Roman" w:cstheme="minorHAnsi"/>
          <w:lang w:val="fr-CH" w:eastAsia="en-GB"/>
        </w:rPr>
        <w:t xml:space="preserve">  </w:t>
      </w:r>
    </w:p>
    <w:p w14:paraId="258DD5BA" w14:textId="77777777" w:rsidR="001A7B37" w:rsidRDefault="001A7B37" w:rsidP="001A7B37">
      <w:pPr>
        <w:spacing w:after="200" w:line="276" w:lineRule="auto"/>
        <w:contextualSpacing/>
        <w:jc w:val="both"/>
        <w:rPr>
          <w:rFonts w:eastAsia="Times New Roman" w:cstheme="minorHAnsi"/>
          <w:lang w:val="fr-CH" w:eastAsia="en-GB"/>
        </w:rPr>
      </w:pPr>
    </w:p>
    <w:p w14:paraId="21E400DA" w14:textId="77777777" w:rsidR="001A7B37" w:rsidRDefault="001A7B37" w:rsidP="001A7B37">
      <w:pPr>
        <w:spacing w:after="200" w:line="276" w:lineRule="auto"/>
        <w:contextualSpacing/>
        <w:jc w:val="both"/>
        <w:rPr>
          <w:rFonts w:eastAsia="Times New Roman" w:cstheme="minorHAnsi"/>
          <w:lang w:val="fr-CH" w:eastAsia="en-GB"/>
        </w:rPr>
      </w:pPr>
    </w:p>
    <w:p w14:paraId="43017F31" w14:textId="77777777" w:rsidR="001A7B37" w:rsidRPr="000F2C59" w:rsidRDefault="001A7B37" w:rsidP="001A7B37">
      <w:pPr>
        <w:pBdr>
          <w:bottom w:val="single" w:sz="4" w:space="1" w:color="auto"/>
        </w:pBdr>
        <w:spacing w:after="0" w:line="276" w:lineRule="auto"/>
        <w:jc w:val="both"/>
        <w:rPr>
          <w:rFonts w:ascii="New times remain" w:eastAsia="Calibri" w:hAnsi="New times remain" w:cs="Arial"/>
          <w:b/>
          <w:bCs/>
          <w:color w:val="215868"/>
          <w:sz w:val="26"/>
          <w:szCs w:val="26"/>
        </w:rPr>
      </w:pPr>
      <w:r w:rsidRPr="000F2C59">
        <w:rPr>
          <w:rFonts w:ascii="New times remain" w:eastAsia="Calibri" w:hAnsi="New times remain" w:cs="Arial"/>
          <w:b/>
          <w:bCs/>
          <w:color w:val="215868"/>
          <w:sz w:val="26"/>
          <w:szCs w:val="26"/>
        </w:rPr>
        <w:t>Appel à consultation  :</w:t>
      </w:r>
    </w:p>
    <w:p w14:paraId="2B794608" w14:textId="77777777" w:rsidR="001A7B37" w:rsidRPr="000F2C59" w:rsidRDefault="001A7B37" w:rsidP="001A7B37">
      <w:pPr>
        <w:spacing w:after="200" w:line="276" w:lineRule="auto"/>
        <w:jc w:val="both"/>
        <w:rPr>
          <w:rFonts w:ascii="New times remain" w:hAnsi="New times remain"/>
          <w:color w:val="365F91"/>
          <w:lang w:val="fr-CH" w:eastAsia="en-GB"/>
        </w:rPr>
      </w:pPr>
      <w:r w:rsidRPr="000F2C59">
        <w:rPr>
          <w:rFonts w:ascii="New times remain" w:hAnsi="New times remain"/>
          <w:color w:val="365F91"/>
          <w:lang w:val="fr-CH" w:eastAsia="en-GB"/>
        </w:rPr>
        <w:t xml:space="preserve"> </w:t>
      </w:r>
    </w:p>
    <w:p w14:paraId="66806277" w14:textId="2BFCDE29" w:rsidR="001A7B37" w:rsidRPr="000F2C59" w:rsidRDefault="001A7B37" w:rsidP="001A7B37">
      <w:pPr>
        <w:spacing w:after="200" w:line="276" w:lineRule="auto"/>
        <w:jc w:val="both"/>
        <w:rPr>
          <w:rFonts w:ascii="New times remain" w:hAnsi="New times remain"/>
          <w:color w:val="365F91"/>
          <w:lang w:val="fr-CH" w:eastAsia="en-GB"/>
        </w:rPr>
      </w:pPr>
      <w:r w:rsidRPr="000F2C59">
        <w:rPr>
          <w:rFonts w:ascii="Garamond" w:eastAsia="Calibri" w:hAnsi="Garamond" w:cs="Arial"/>
          <w:sz w:val="24"/>
          <w:szCs w:val="24"/>
        </w:rPr>
        <w:t xml:space="preserve">Les </w:t>
      </w:r>
      <w:r>
        <w:rPr>
          <w:rFonts w:ascii="Garamond" w:eastAsia="Calibri" w:hAnsi="Garamond" w:cs="Arial"/>
          <w:sz w:val="24"/>
          <w:szCs w:val="24"/>
        </w:rPr>
        <w:t>prestataires de service</w:t>
      </w:r>
      <w:r w:rsidRPr="000F2C59">
        <w:rPr>
          <w:rFonts w:ascii="Garamond" w:eastAsia="Calibri" w:hAnsi="Garamond" w:cs="Arial"/>
          <w:sz w:val="24"/>
          <w:szCs w:val="24"/>
        </w:rPr>
        <w:t xml:space="preserve"> intéressés devront soumettre leurs dossiers de candidatures par courrier électronique à l’adresse suivante :</w:t>
      </w:r>
      <w:r w:rsidRPr="000F2C59">
        <w:rPr>
          <w:rFonts w:ascii="New times remain" w:eastAsia="Times New Roman" w:hAnsi="New times remain" w:cs="Arial"/>
          <w:color w:val="365F91"/>
          <w:lang w:val="fr-CH" w:eastAsia="en-GB"/>
        </w:rPr>
        <w:t xml:space="preserve"> </w:t>
      </w:r>
      <w:hyperlink r:id="rId11" w:history="1">
        <w:r w:rsidRPr="000F2C59">
          <w:rPr>
            <w:rFonts w:ascii="New times remain" w:eastAsia="Times New Roman" w:hAnsi="New times remain" w:cs="Arial"/>
            <w:color w:val="0563C1" w:themeColor="hyperlink"/>
            <w:u w:val="single"/>
            <w:lang w:val="fr-CH" w:eastAsia="en-GB"/>
          </w:rPr>
          <w:t>slama@ilo.org</w:t>
        </w:r>
      </w:hyperlink>
      <w:r w:rsidRPr="000F2C59">
        <w:rPr>
          <w:rFonts w:ascii="New times remain" w:eastAsia="Times New Roman" w:hAnsi="New times remain" w:cs="Arial"/>
          <w:color w:val="365F91"/>
          <w:lang w:val="fr-CH" w:eastAsia="en-GB"/>
        </w:rPr>
        <w:t xml:space="preserve"> </w:t>
      </w:r>
      <w:r w:rsidRPr="000F2C59">
        <w:rPr>
          <w:rFonts w:ascii="Garamond" w:eastAsia="Calibri" w:hAnsi="Garamond" w:cs="Arial"/>
          <w:sz w:val="24"/>
          <w:szCs w:val="24"/>
        </w:rPr>
        <w:t>en mettant en cc</w:t>
      </w:r>
      <w:r w:rsidRPr="000F2C59">
        <w:rPr>
          <w:rFonts w:ascii="New times remain" w:eastAsia="Times New Roman" w:hAnsi="New times remain" w:cs="Arial"/>
          <w:color w:val="365F91"/>
          <w:lang w:val="fr-CH" w:eastAsia="en-GB"/>
        </w:rPr>
        <w:t xml:space="preserve"> </w:t>
      </w:r>
      <w:hyperlink r:id="rId12" w:history="1">
        <w:r w:rsidRPr="000F2C59">
          <w:rPr>
            <w:rFonts w:ascii="New times remain" w:eastAsia="Times New Roman" w:hAnsi="New times remain" w:cs="Arial"/>
            <w:color w:val="0563C1" w:themeColor="hyperlink"/>
            <w:u w:val="single"/>
            <w:lang w:val="fr-CH" w:eastAsia="en-GB"/>
          </w:rPr>
          <w:t>eloueslati@ilo.org</w:t>
        </w:r>
      </w:hyperlink>
      <w:r w:rsidRPr="000F2C59">
        <w:rPr>
          <w:rFonts w:ascii="New times remain" w:eastAsia="Times New Roman" w:hAnsi="New times remain" w:cs="Arial"/>
          <w:color w:val="365F91"/>
          <w:lang w:val="fr-CH" w:eastAsia="en-GB"/>
        </w:rPr>
        <w:t xml:space="preserve">  </w:t>
      </w:r>
      <w:r w:rsidRPr="000F2C59">
        <w:rPr>
          <w:rFonts w:ascii="Garamond" w:eastAsia="Calibri" w:hAnsi="Garamond" w:cs="Arial"/>
          <w:sz w:val="24"/>
          <w:szCs w:val="24"/>
        </w:rPr>
        <w:t xml:space="preserve">au plus tard le </w:t>
      </w:r>
      <w:r>
        <w:rPr>
          <w:rFonts w:ascii="Garamond" w:eastAsia="Calibri" w:hAnsi="Garamond" w:cs="Arial"/>
          <w:color w:val="FF0000"/>
          <w:sz w:val="24"/>
          <w:szCs w:val="24"/>
        </w:rPr>
        <w:t>15</w:t>
      </w:r>
      <w:r w:rsidRPr="000F2C59">
        <w:rPr>
          <w:rFonts w:ascii="Garamond" w:eastAsia="Calibri" w:hAnsi="Garamond" w:cs="Arial"/>
          <w:color w:val="FF0000"/>
          <w:sz w:val="24"/>
          <w:szCs w:val="24"/>
        </w:rPr>
        <w:t>/0</w:t>
      </w:r>
      <w:r>
        <w:rPr>
          <w:rFonts w:ascii="Garamond" w:eastAsia="Calibri" w:hAnsi="Garamond" w:cs="Arial"/>
          <w:color w:val="FF0000"/>
          <w:sz w:val="24"/>
          <w:szCs w:val="24"/>
        </w:rPr>
        <w:t>3</w:t>
      </w:r>
      <w:r w:rsidRPr="000F2C59">
        <w:rPr>
          <w:rFonts w:ascii="Garamond" w:eastAsia="Calibri" w:hAnsi="Garamond" w:cs="Arial"/>
          <w:color w:val="FF0000"/>
          <w:sz w:val="24"/>
          <w:szCs w:val="24"/>
        </w:rPr>
        <w:t>/202</w:t>
      </w:r>
      <w:r>
        <w:rPr>
          <w:rFonts w:ascii="Garamond" w:eastAsia="Calibri" w:hAnsi="Garamond" w:cs="Arial"/>
          <w:color w:val="FF0000"/>
          <w:sz w:val="24"/>
          <w:szCs w:val="24"/>
        </w:rPr>
        <w:t>5</w:t>
      </w:r>
      <w:r w:rsidRPr="000F2C59">
        <w:rPr>
          <w:rFonts w:ascii="Garamond" w:eastAsia="Calibri" w:hAnsi="Garamond" w:cs="Arial"/>
          <w:color w:val="FF0000"/>
          <w:sz w:val="24"/>
          <w:szCs w:val="24"/>
        </w:rPr>
        <w:t xml:space="preserve"> </w:t>
      </w:r>
      <w:r w:rsidRPr="000F2C59">
        <w:rPr>
          <w:rFonts w:ascii="Garamond" w:eastAsia="Calibri" w:hAnsi="Garamond" w:cs="Arial"/>
          <w:sz w:val="24"/>
          <w:szCs w:val="24"/>
        </w:rPr>
        <w:t>à 00 :00 GMT+1. Tout dossier soumis après cette date ne sera pas pris en compte</w:t>
      </w:r>
    </w:p>
    <w:p w14:paraId="251398BB" w14:textId="77777777" w:rsidR="001A7B37" w:rsidRPr="001A7B37" w:rsidRDefault="001A7B37" w:rsidP="001A7B37">
      <w:pPr>
        <w:spacing w:after="200" w:line="276" w:lineRule="auto"/>
        <w:contextualSpacing/>
        <w:jc w:val="both"/>
        <w:rPr>
          <w:rFonts w:eastAsia="Times New Roman" w:cstheme="minorHAnsi"/>
          <w:lang w:val="fr-CH" w:eastAsia="en-GB"/>
        </w:rPr>
      </w:pPr>
    </w:p>
    <w:p w14:paraId="768A13CF" w14:textId="77777777" w:rsidR="00E10BEE" w:rsidRPr="00E10BEE" w:rsidRDefault="00E10BEE" w:rsidP="00E10BEE">
      <w:pPr>
        <w:rPr>
          <w:lang w:val="fr-CH"/>
        </w:rPr>
      </w:pPr>
    </w:p>
    <w:p w14:paraId="46D62419" w14:textId="77777777" w:rsidR="00207664" w:rsidRPr="00207664" w:rsidRDefault="00207664" w:rsidP="00207664"/>
    <w:p w14:paraId="3C7BE79E" w14:textId="77777777" w:rsidR="00207664" w:rsidRDefault="00207664" w:rsidP="00D55DF0">
      <w:pPr>
        <w:rPr>
          <w:b/>
          <w:bCs/>
        </w:rPr>
      </w:pPr>
    </w:p>
    <w:sectPr w:rsidR="00207664" w:rsidSect="00C56550">
      <w:footerReference w:type="default" r:id="rId13"/>
      <w:pgSz w:w="11906" w:h="16838"/>
      <w:pgMar w:top="709" w:right="992"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C712" w14:textId="77777777" w:rsidR="00F01F03" w:rsidRDefault="00F01F03" w:rsidP="0097429A">
      <w:pPr>
        <w:spacing w:after="0" w:line="240" w:lineRule="auto"/>
      </w:pPr>
      <w:r>
        <w:separator/>
      </w:r>
    </w:p>
  </w:endnote>
  <w:endnote w:type="continuationSeparator" w:id="0">
    <w:p w14:paraId="42A61CC4" w14:textId="77777777" w:rsidR="00F01F03" w:rsidRDefault="00F01F03" w:rsidP="0097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Overpass">
    <w:charset w:val="00"/>
    <w:family w:val="auto"/>
    <w:pitch w:val="variable"/>
    <w:sig w:usb0="00000007" w:usb1="00000020" w:usb2="00000000" w:usb3="00000000" w:csb0="00000093" w:csb1="00000000"/>
  </w:font>
  <w:font w:name="Agency FB">
    <w:panose1 w:val="020B0503020202020204"/>
    <w:charset w:val="00"/>
    <w:family w:val="swiss"/>
    <w:pitch w:val="variable"/>
    <w:sig w:usb0="00000003" w:usb1="00000000" w:usb2="00000000" w:usb3="00000000" w:csb0="00000001" w:csb1="00000000"/>
  </w:font>
  <w:font w:name="New times rema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3327" w14:textId="4AE12150" w:rsidR="004C7A36" w:rsidRDefault="004C7A36">
    <w:pPr>
      <w:pStyle w:val="Pieddepage"/>
    </w:pPr>
    <w:r>
      <w:rPr>
        <w:noProof/>
        <w:color w:val="5B9BD5" w:themeColor="accent1"/>
        <w:lang w:eastAsia="fr-FR"/>
      </w:rPr>
      <mc:AlternateContent>
        <mc:Choice Requires="wps">
          <w:drawing>
            <wp:anchor distT="0" distB="0" distL="114300" distR="114300" simplePos="0" relativeHeight="251659264" behindDoc="0" locked="0" layoutInCell="1" allowOverlap="1" wp14:anchorId="07957F01" wp14:editId="0D360F9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28F3F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AD47FB" w:rsidRPr="00AD47FB">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76EE" w14:textId="77777777" w:rsidR="00F01F03" w:rsidRDefault="00F01F03" w:rsidP="0097429A">
      <w:pPr>
        <w:spacing w:after="0" w:line="240" w:lineRule="auto"/>
      </w:pPr>
      <w:r>
        <w:separator/>
      </w:r>
    </w:p>
  </w:footnote>
  <w:footnote w:type="continuationSeparator" w:id="0">
    <w:p w14:paraId="02B751F4" w14:textId="77777777" w:rsidR="00F01F03" w:rsidRDefault="00F01F03" w:rsidP="0097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BD1"/>
    <w:multiLevelType w:val="hybridMultilevel"/>
    <w:tmpl w:val="F19A66B4"/>
    <w:lvl w:ilvl="0" w:tplc="79A8B0F4">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32E8D"/>
    <w:multiLevelType w:val="hybridMultilevel"/>
    <w:tmpl w:val="7BCE1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9234E"/>
    <w:multiLevelType w:val="hybridMultilevel"/>
    <w:tmpl w:val="1E749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E4E76"/>
    <w:multiLevelType w:val="hybridMultilevel"/>
    <w:tmpl w:val="B85AD25A"/>
    <w:lvl w:ilvl="0" w:tplc="77A6808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70099"/>
    <w:multiLevelType w:val="hybridMultilevel"/>
    <w:tmpl w:val="49F6D6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437A9"/>
    <w:multiLevelType w:val="hybridMultilevel"/>
    <w:tmpl w:val="1DAEEF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0A2DEB"/>
    <w:multiLevelType w:val="hybridMultilevel"/>
    <w:tmpl w:val="9B6E6D2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F4BE4"/>
    <w:multiLevelType w:val="hybridMultilevel"/>
    <w:tmpl w:val="492C753A"/>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FB1C29"/>
    <w:multiLevelType w:val="hybridMultilevel"/>
    <w:tmpl w:val="3FEA8058"/>
    <w:lvl w:ilvl="0" w:tplc="5EB019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F5E317D"/>
    <w:multiLevelType w:val="hybridMultilevel"/>
    <w:tmpl w:val="BBE843C6"/>
    <w:lvl w:ilvl="0" w:tplc="93CECBC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B45C9D"/>
    <w:multiLevelType w:val="hybridMultilevel"/>
    <w:tmpl w:val="7388A0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A67620"/>
    <w:multiLevelType w:val="hybridMultilevel"/>
    <w:tmpl w:val="0ADCE762"/>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28F0"/>
    <w:multiLevelType w:val="hybridMultilevel"/>
    <w:tmpl w:val="766C8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656DC"/>
    <w:multiLevelType w:val="hybridMultilevel"/>
    <w:tmpl w:val="2008247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F6627E"/>
    <w:multiLevelType w:val="hybridMultilevel"/>
    <w:tmpl w:val="B52257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4311B64"/>
    <w:multiLevelType w:val="hybridMultilevel"/>
    <w:tmpl w:val="F2E248C0"/>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25C1116D"/>
    <w:multiLevelType w:val="hybridMultilevel"/>
    <w:tmpl w:val="735893E4"/>
    <w:lvl w:ilvl="0" w:tplc="77A6808A">
      <w:start w:val="3"/>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AFC41DB"/>
    <w:multiLevelType w:val="hybridMultilevel"/>
    <w:tmpl w:val="4ABC9F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BC723A6"/>
    <w:multiLevelType w:val="hybridMultilevel"/>
    <w:tmpl w:val="B056692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BDA088C"/>
    <w:multiLevelType w:val="hybridMultilevel"/>
    <w:tmpl w:val="4D8AF9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08442B"/>
    <w:multiLevelType w:val="hybridMultilevel"/>
    <w:tmpl w:val="F334D18E"/>
    <w:lvl w:ilvl="0" w:tplc="D3BEC910">
      <w:start w:val="1"/>
      <w:numFmt w:val="bullet"/>
      <w:lvlText w:val=""/>
      <w:lvlJc w:val="left"/>
      <w:pPr>
        <w:ind w:left="720" w:hanging="360"/>
      </w:pPr>
      <w:rPr>
        <w:rFonts w:ascii="Wingdings" w:hAnsi="Wingdings" w:cs="Wingdings" w:hint="default"/>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70FEA"/>
    <w:multiLevelType w:val="hybridMultilevel"/>
    <w:tmpl w:val="4E1A8F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FE5D99"/>
    <w:multiLevelType w:val="hybridMultilevel"/>
    <w:tmpl w:val="06B47F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E64D8"/>
    <w:multiLevelType w:val="hybridMultilevel"/>
    <w:tmpl w:val="EE524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E36EB1"/>
    <w:multiLevelType w:val="hybridMultilevel"/>
    <w:tmpl w:val="94C86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C72BC8"/>
    <w:multiLevelType w:val="hybridMultilevel"/>
    <w:tmpl w:val="9300E786"/>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4B401901"/>
    <w:multiLevelType w:val="hybridMultilevel"/>
    <w:tmpl w:val="E5C40E7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BEC4F90"/>
    <w:multiLevelType w:val="hybridMultilevel"/>
    <w:tmpl w:val="24149C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40C43"/>
    <w:multiLevelType w:val="hybridMultilevel"/>
    <w:tmpl w:val="AFE80B9E"/>
    <w:lvl w:ilvl="0" w:tplc="093CBA7C">
      <w:numFmt w:val="bullet"/>
      <w:lvlText w:val="-"/>
      <w:lvlJc w:val="left"/>
      <w:pPr>
        <w:ind w:left="720" w:hanging="360"/>
      </w:pPr>
      <w:rPr>
        <w:rFonts w:ascii="Garamond" w:eastAsia="Calibri" w:hAnsi="Garamond" w:cs="Arial" w:hint="default"/>
        <w:color w:val="365F9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1521E1"/>
    <w:multiLevelType w:val="hybridMultilevel"/>
    <w:tmpl w:val="F54886D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5AC50199"/>
    <w:multiLevelType w:val="hybridMultilevel"/>
    <w:tmpl w:val="EA462830"/>
    <w:lvl w:ilvl="0" w:tplc="77A6808A">
      <w:start w:val="3"/>
      <w:numFmt w:val="bullet"/>
      <w:lvlText w:val="-"/>
      <w:lvlJc w:val="left"/>
      <w:pPr>
        <w:ind w:left="862" w:hanging="360"/>
      </w:pPr>
      <w:rPr>
        <w:rFonts w:ascii="Calibri" w:eastAsiaTheme="minorHAnsi" w:hAnsi="Calibri"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 w15:restartNumberingAfterBreak="0">
    <w:nsid w:val="5B9409D5"/>
    <w:multiLevelType w:val="hybridMultilevel"/>
    <w:tmpl w:val="D08A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A57D0"/>
    <w:multiLevelType w:val="hybridMultilevel"/>
    <w:tmpl w:val="BDA4AF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2A935D9"/>
    <w:multiLevelType w:val="hybridMultilevel"/>
    <w:tmpl w:val="ED28D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7D247A"/>
    <w:multiLevelType w:val="hybridMultilevel"/>
    <w:tmpl w:val="6AA6D51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68E5"/>
    <w:multiLevelType w:val="hybridMultilevel"/>
    <w:tmpl w:val="CFC08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3E349E"/>
    <w:multiLevelType w:val="hybridMultilevel"/>
    <w:tmpl w:val="C0CCCBC4"/>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7925A6"/>
    <w:multiLevelType w:val="hybridMultilevel"/>
    <w:tmpl w:val="0090D6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79397D"/>
    <w:multiLevelType w:val="hybridMultilevel"/>
    <w:tmpl w:val="51663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464CA5"/>
    <w:multiLevelType w:val="hybridMultilevel"/>
    <w:tmpl w:val="4EF0BB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E751298"/>
    <w:multiLevelType w:val="hybridMultilevel"/>
    <w:tmpl w:val="1390CC82"/>
    <w:lvl w:ilvl="0" w:tplc="040C000D">
      <w:start w:val="1"/>
      <w:numFmt w:val="bullet"/>
      <w:lvlText w:val=""/>
      <w:lvlJc w:val="left"/>
      <w:pPr>
        <w:ind w:left="753" w:hanging="360"/>
      </w:pPr>
      <w:rPr>
        <w:rFonts w:ascii="Wingdings" w:hAnsi="Wingdings"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num w:numId="1" w16cid:durableId="927693154">
    <w:abstractNumId w:val="38"/>
  </w:num>
  <w:num w:numId="2" w16cid:durableId="975841015">
    <w:abstractNumId w:val="0"/>
  </w:num>
  <w:num w:numId="3" w16cid:durableId="1017846401">
    <w:abstractNumId w:val="40"/>
  </w:num>
  <w:num w:numId="4" w16cid:durableId="1933541067">
    <w:abstractNumId w:val="32"/>
  </w:num>
  <w:num w:numId="5" w16cid:durableId="1019620824">
    <w:abstractNumId w:val="31"/>
  </w:num>
  <w:num w:numId="6" w16cid:durableId="1981688815">
    <w:abstractNumId w:val="15"/>
  </w:num>
  <w:num w:numId="7" w16cid:durableId="2075810968">
    <w:abstractNumId w:val="21"/>
  </w:num>
  <w:num w:numId="8" w16cid:durableId="228393598">
    <w:abstractNumId w:val="37"/>
  </w:num>
  <w:num w:numId="9" w16cid:durableId="1628583791">
    <w:abstractNumId w:val="4"/>
  </w:num>
  <w:num w:numId="10" w16cid:durableId="607154586">
    <w:abstractNumId w:val="16"/>
  </w:num>
  <w:num w:numId="11" w16cid:durableId="1200775268">
    <w:abstractNumId w:val="25"/>
  </w:num>
  <w:num w:numId="12" w16cid:durableId="726992833">
    <w:abstractNumId w:val="28"/>
  </w:num>
  <w:num w:numId="13" w16cid:durableId="2074161927">
    <w:abstractNumId w:val="30"/>
  </w:num>
  <w:num w:numId="14" w16cid:durableId="36322104">
    <w:abstractNumId w:val="10"/>
  </w:num>
  <w:num w:numId="15" w16cid:durableId="640312221">
    <w:abstractNumId w:val="5"/>
  </w:num>
  <w:num w:numId="16" w16cid:durableId="1291743994">
    <w:abstractNumId w:val="22"/>
  </w:num>
  <w:num w:numId="17" w16cid:durableId="1492329098">
    <w:abstractNumId w:val="12"/>
  </w:num>
  <w:num w:numId="18" w16cid:durableId="247157515">
    <w:abstractNumId w:val="18"/>
  </w:num>
  <w:num w:numId="19" w16cid:durableId="473376387">
    <w:abstractNumId w:val="13"/>
  </w:num>
  <w:num w:numId="20" w16cid:durableId="716782552">
    <w:abstractNumId w:val="26"/>
  </w:num>
  <w:num w:numId="21" w16cid:durableId="1091584603">
    <w:abstractNumId w:val="14"/>
  </w:num>
  <w:num w:numId="22" w16cid:durableId="20594456">
    <w:abstractNumId w:val="29"/>
  </w:num>
  <w:num w:numId="23" w16cid:durableId="259030965">
    <w:abstractNumId w:val="19"/>
  </w:num>
  <w:num w:numId="24" w16cid:durableId="1658338627">
    <w:abstractNumId w:val="2"/>
  </w:num>
  <w:num w:numId="25" w16cid:durableId="41684960">
    <w:abstractNumId w:val="17"/>
  </w:num>
  <w:num w:numId="26" w16cid:durableId="1694190551">
    <w:abstractNumId w:val="1"/>
  </w:num>
  <w:num w:numId="27" w16cid:durableId="595333405">
    <w:abstractNumId w:val="20"/>
  </w:num>
  <w:num w:numId="28" w16cid:durableId="1452091754">
    <w:abstractNumId w:val="39"/>
  </w:num>
  <w:num w:numId="29" w16cid:durableId="61758276">
    <w:abstractNumId w:val="3"/>
  </w:num>
  <w:num w:numId="30" w16cid:durableId="1541354357">
    <w:abstractNumId w:val="24"/>
  </w:num>
  <w:num w:numId="31" w16cid:durableId="726149634">
    <w:abstractNumId w:val="27"/>
  </w:num>
  <w:num w:numId="32" w16cid:durableId="769201215">
    <w:abstractNumId w:val="35"/>
  </w:num>
  <w:num w:numId="33" w16cid:durableId="796333757">
    <w:abstractNumId w:val="11"/>
  </w:num>
  <w:num w:numId="34" w16cid:durableId="1065838713">
    <w:abstractNumId w:val="9"/>
  </w:num>
  <w:num w:numId="35" w16cid:durableId="700058427">
    <w:abstractNumId w:val="7"/>
  </w:num>
  <w:num w:numId="36" w16cid:durableId="1750687983">
    <w:abstractNumId w:val="36"/>
  </w:num>
  <w:num w:numId="37" w16cid:durableId="502936834">
    <w:abstractNumId w:val="23"/>
  </w:num>
  <w:num w:numId="38" w16cid:durableId="247271472">
    <w:abstractNumId w:val="34"/>
  </w:num>
  <w:num w:numId="39" w16cid:durableId="543837131">
    <w:abstractNumId w:val="33"/>
  </w:num>
  <w:num w:numId="40" w16cid:durableId="1220484289">
    <w:abstractNumId w:val="6"/>
  </w:num>
  <w:num w:numId="41" w16cid:durableId="181556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9A"/>
    <w:rsid w:val="00003D8D"/>
    <w:rsid w:val="0001077C"/>
    <w:rsid w:val="00013DE2"/>
    <w:rsid w:val="00015531"/>
    <w:rsid w:val="0001772D"/>
    <w:rsid w:val="00025FD3"/>
    <w:rsid w:val="00033CA0"/>
    <w:rsid w:val="0006058D"/>
    <w:rsid w:val="00061BFB"/>
    <w:rsid w:val="00065E64"/>
    <w:rsid w:val="0007094D"/>
    <w:rsid w:val="00073DD2"/>
    <w:rsid w:val="00074D71"/>
    <w:rsid w:val="00082FBE"/>
    <w:rsid w:val="00087AA1"/>
    <w:rsid w:val="00095666"/>
    <w:rsid w:val="00097397"/>
    <w:rsid w:val="000C1C82"/>
    <w:rsid w:val="000E0644"/>
    <w:rsid w:val="000E30E1"/>
    <w:rsid w:val="00142FE9"/>
    <w:rsid w:val="00161F29"/>
    <w:rsid w:val="0016597A"/>
    <w:rsid w:val="00175D29"/>
    <w:rsid w:val="00176D6B"/>
    <w:rsid w:val="001943B2"/>
    <w:rsid w:val="001A113D"/>
    <w:rsid w:val="001A7B37"/>
    <w:rsid w:val="001D41CF"/>
    <w:rsid w:val="001F5AAF"/>
    <w:rsid w:val="001F6410"/>
    <w:rsid w:val="00207664"/>
    <w:rsid w:val="00217AA4"/>
    <w:rsid w:val="00227B59"/>
    <w:rsid w:val="00244FFB"/>
    <w:rsid w:val="002460D2"/>
    <w:rsid w:val="002541FC"/>
    <w:rsid w:val="0026301E"/>
    <w:rsid w:val="00277849"/>
    <w:rsid w:val="00282D15"/>
    <w:rsid w:val="00285174"/>
    <w:rsid w:val="00286B08"/>
    <w:rsid w:val="002B2C1E"/>
    <w:rsid w:val="002C2D8B"/>
    <w:rsid w:val="002C6092"/>
    <w:rsid w:val="002E4A51"/>
    <w:rsid w:val="002E7D4F"/>
    <w:rsid w:val="00322283"/>
    <w:rsid w:val="00341AB8"/>
    <w:rsid w:val="00361BD7"/>
    <w:rsid w:val="003737C0"/>
    <w:rsid w:val="00397228"/>
    <w:rsid w:val="003A6CDD"/>
    <w:rsid w:val="003B545C"/>
    <w:rsid w:val="003B6AFE"/>
    <w:rsid w:val="003C604E"/>
    <w:rsid w:val="003C70FD"/>
    <w:rsid w:val="003D4F4E"/>
    <w:rsid w:val="003E6A9C"/>
    <w:rsid w:val="003F21FB"/>
    <w:rsid w:val="003F429F"/>
    <w:rsid w:val="00404F64"/>
    <w:rsid w:val="004213ED"/>
    <w:rsid w:val="00442D2A"/>
    <w:rsid w:val="00444223"/>
    <w:rsid w:val="00447B27"/>
    <w:rsid w:val="00450A1F"/>
    <w:rsid w:val="00466B78"/>
    <w:rsid w:val="004801EB"/>
    <w:rsid w:val="00483454"/>
    <w:rsid w:val="0048389A"/>
    <w:rsid w:val="004855D1"/>
    <w:rsid w:val="004C7A36"/>
    <w:rsid w:val="004D49B5"/>
    <w:rsid w:val="004E77AF"/>
    <w:rsid w:val="004F53DA"/>
    <w:rsid w:val="004F6C17"/>
    <w:rsid w:val="005024E0"/>
    <w:rsid w:val="0053291B"/>
    <w:rsid w:val="00535C87"/>
    <w:rsid w:val="00540BA6"/>
    <w:rsid w:val="00543241"/>
    <w:rsid w:val="00562F08"/>
    <w:rsid w:val="005634D0"/>
    <w:rsid w:val="005737BA"/>
    <w:rsid w:val="005A2607"/>
    <w:rsid w:val="005A498A"/>
    <w:rsid w:val="005A55CA"/>
    <w:rsid w:val="005C724D"/>
    <w:rsid w:val="005F6B55"/>
    <w:rsid w:val="006070C9"/>
    <w:rsid w:val="006125CF"/>
    <w:rsid w:val="00614985"/>
    <w:rsid w:val="00621F10"/>
    <w:rsid w:val="00627D47"/>
    <w:rsid w:val="00637868"/>
    <w:rsid w:val="006448FB"/>
    <w:rsid w:val="00654173"/>
    <w:rsid w:val="006579B8"/>
    <w:rsid w:val="00657DE5"/>
    <w:rsid w:val="0066000E"/>
    <w:rsid w:val="006879DC"/>
    <w:rsid w:val="006A7D88"/>
    <w:rsid w:val="006B6FD5"/>
    <w:rsid w:val="006C3119"/>
    <w:rsid w:val="006C5228"/>
    <w:rsid w:val="006C7B5F"/>
    <w:rsid w:val="006D0D29"/>
    <w:rsid w:val="006D2D39"/>
    <w:rsid w:val="006E5931"/>
    <w:rsid w:val="006F5189"/>
    <w:rsid w:val="007021E3"/>
    <w:rsid w:val="00725FC6"/>
    <w:rsid w:val="0073612C"/>
    <w:rsid w:val="00740C1B"/>
    <w:rsid w:val="007641B9"/>
    <w:rsid w:val="00773D0E"/>
    <w:rsid w:val="007A2ADE"/>
    <w:rsid w:val="007B1C58"/>
    <w:rsid w:val="007B1DEA"/>
    <w:rsid w:val="007C7190"/>
    <w:rsid w:val="007D0A2D"/>
    <w:rsid w:val="007F0E3F"/>
    <w:rsid w:val="007F7577"/>
    <w:rsid w:val="00801338"/>
    <w:rsid w:val="00812001"/>
    <w:rsid w:val="00823192"/>
    <w:rsid w:val="0083543D"/>
    <w:rsid w:val="008405BC"/>
    <w:rsid w:val="008419A7"/>
    <w:rsid w:val="008A0D75"/>
    <w:rsid w:val="008C23FF"/>
    <w:rsid w:val="008D196E"/>
    <w:rsid w:val="008D7BAF"/>
    <w:rsid w:val="008F3437"/>
    <w:rsid w:val="009004EC"/>
    <w:rsid w:val="00905EA4"/>
    <w:rsid w:val="0091250B"/>
    <w:rsid w:val="00916561"/>
    <w:rsid w:val="009247C9"/>
    <w:rsid w:val="009374E5"/>
    <w:rsid w:val="00940C0A"/>
    <w:rsid w:val="00945023"/>
    <w:rsid w:val="00952A60"/>
    <w:rsid w:val="00967844"/>
    <w:rsid w:val="0097429A"/>
    <w:rsid w:val="009822CF"/>
    <w:rsid w:val="00994AD4"/>
    <w:rsid w:val="009977B9"/>
    <w:rsid w:val="009A2463"/>
    <w:rsid w:val="009A6356"/>
    <w:rsid w:val="009B0A80"/>
    <w:rsid w:val="009B30C6"/>
    <w:rsid w:val="009C27B9"/>
    <w:rsid w:val="00A02860"/>
    <w:rsid w:val="00A053CF"/>
    <w:rsid w:val="00A110BC"/>
    <w:rsid w:val="00A12262"/>
    <w:rsid w:val="00A17E80"/>
    <w:rsid w:val="00A43E2F"/>
    <w:rsid w:val="00A569A5"/>
    <w:rsid w:val="00A663D7"/>
    <w:rsid w:val="00A6715C"/>
    <w:rsid w:val="00A714BD"/>
    <w:rsid w:val="00A85932"/>
    <w:rsid w:val="00A877B0"/>
    <w:rsid w:val="00A87C37"/>
    <w:rsid w:val="00AA0E8F"/>
    <w:rsid w:val="00AA7A74"/>
    <w:rsid w:val="00AC0745"/>
    <w:rsid w:val="00AC1AF7"/>
    <w:rsid w:val="00AD47FB"/>
    <w:rsid w:val="00AE0805"/>
    <w:rsid w:val="00AE1DBD"/>
    <w:rsid w:val="00AE7B0C"/>
    <w:rsid w:val="00B048D2"/>
    <w:rsid w:val="00B0626A"/>
    <w:rsid w:val="00B0769C"/>
    <w:rsid w:val="00B20DB3"/>
    <w:rsid w:val="00B44CE3"/>
    <w:rsid w:val="00B57FEE"/>
    <w:rsid w:val="00B64D55"/>
    <w:rsid w:val="00B778B9"/>
    <w:rsid w:val="00BA2F1D"/>
    <w:rsid w:val="00BC6246"/>
    <w:rsid w:val="00BF5A4E"/>
    <w:rsid w:val="00BF788D"/>
    <w:rsid w:val="00C008AF"/>
    <w:rsid w:val="00C20A04"/>
    <w:rsid w:val="00C26466"/>
    <w:rsid w:val="00C56550"/>
    <w:rsid w:val="00C70845"/>
    <w:rsid w:val="00C80177"/>
    <w:rsid w:val="00C87DC4"/>
    <w:rsid w:val="00CC335B"/>
    <w:rsid w:val="00CC35A3"/>
    <w:rsid w:val="00CC572F"/>
    <w:rsid w:val="00CD24F7"/>
    <w:rsid w:val="00CD33F7"/>
    <w:rsid w:val="00CD5911"/>
    <w:rsid w:val="00CD5E47"/>
    <w:rsid w:val="00D02968"/>
    <w:rsid w:val="00D10016"/>
    <w:rsid w:val="00D12BB3"/>
    <w:rsid w:val="00D201B0"/>
    <w:rsid w:val="00D34F10"/>
    <w:rsid w:val="00D42912"/>
    <w:rsid w:val="00D50DE4"/>
    <w:rsid w:val="00D52BE6"/>
    <w:rsid w:val="00D55DF0"/>
    <w:rsid w:val="00D56C6B"/>
    <w:rsid w:val="00D57225"/>
    <w:rsid w:val="00DA3FA2"/>
    <w:rsid w:val="00DA435C"/>
    <w:rsid w:val="00DA48F1"/>
    <w:rsid w:val="00DA6791"/>
    <w:rsid w:val="00DB3E78"/>
    <w:rsid w:val="00DC13A5"/>
    <w:rsid w:val="00DD2E7E"/>
    <w:rsid w:val="00DE7770"/>
    <w:rsid w:val="00DF2DC6"/>
    <w:rsid w:val="00DF71A2"/>
    <w:rsid w:val="00DF7EC7"/>
    <w:rsid w:val="00E06109"/>
    <w:rsid w:val="00E10BEE"/>
    <w:rsid w:val="00E11EE2"/>
    <w:rsid w:val="00E14449"/>
    <w:rsid w:val="00E20AA7"/>
    <w:rsid w:val="00E56922"/>
    <w:rsid w:val="00E6058A"/>
    <w:rsid w:val="00E64116"/>
    <w:rsid w:val="00E72A0D"/>
    <w:rsid w:val="00E95866"/>
    <w:rsid w:val="00ED05FB"/>
    <w:rsid w:val="00EE0B2B"/>
    <w:rsid w:val="00EF1459"/>
    <w:rsid w:val="00F01F03"/>
    <w:rsid w:val="00F027C5"/>
    <w:rsid w:val="00F03AE2"/>
    <w:rsid w:val="00F409D2"/>
    <w:rsid w:val="00F5284E"/>
    <w:rsid w:val="00F57254"/>
    <w:rsid w:val="00FA4481"/>
    <w:rsid w:val="00FA6A77"/>
    <w:rsid w:val="00FC571A"/>
    <w:rsid w:val="00FD48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8F67"/>
  <w15:chartTrackingRefBased/>
  <w15:docId w15:val="{B9514708-14C7-4862-94F1-07E62556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C7"/>
  </w:style>
  <w:style w:type="paragraph" w:styleId="Titre1">
    <w:name w:val="heading 1"/>
    <w:basedOn w:val="Normal"/>
    <w:link w:val="Titre1Car"/>
    <w:uiPriority w:val="9"/>
    <w:qFormat/>
    <w:rsid w:val="00974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404F64"/>
    <w:pPr>
      <w:keepNext/>
      <w:keepLines/>
      <w:numPr>
        <w:numId w:val="2"/>
      </w:numPr>
      <w:spacing w:before="40" w:after="0"/>
      <w:outlineLvl w:val="1"/>
    </w:pPr>
    <w:rPr>
      <w:rFonts w:ascii="Garamond" w:eastAsia="Times New Roman" w:hAnsi="Garamond" w:cstheme="majorBidi"/>
      <w:b/>
      <w:bCs/>
      <w:color w:val="1F3864" w:themeColor="accent5" w:themeShade="80"/>
      <w:sz w:val="26"/>
      <w:szCs w:val="26"/>
      <w:lang w:eastAsia="fr-FR"/>
    </w:rPr>
  </w:style>
  <w:style w:type="paragraph" w:styleId="Titre3">
    <w:name w:val="heading 3"/>
    <w:basedOn w:val="Normal"/>
    <w:link w:val="Titre3Car"/>
    <w:uiPriority w:val="9"/>
    <w:qFormat/>
    <w:rsid w:val="009742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429A"/>
    <w:pPr>
      <w:tabs>
        <w:tab w:val="center" w:pos="4536"/>
        <w:tab w:val="right" w:pos="9072"/>
      </w:tabs>
      <w:spacing w:after="0" w:line="240" w:lineRule="auto"/>
    </w:pPr>
  </w:style>
  <w:style w:type="character" w:customStyle="1" w:styleId="En-tteCar">
    <w:name w:val="En-tête Car"/>
    <w:basedOn w:val="Policepardfaut"/>
    <w:link w:val="En-tte"/>
    <w:uiPriority w:val="99"/>
    <w:rsid w:val="0097429A"/>
  </w:style>
  <w:style w:type="paragraph" w:styleId="Pieddepage">
    <w:name w:val="footer"/>
    <w:basedOn w:val="Normal"/>
    <w:link w:val="PieddepageCar"/>
    <w:uiPriority w:val="99"/>
    <w:unhideWhenUsed/>
    <w:rsid w:val="00974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29A"/>
  </w:style>
  <w:style w:type="character" w:customStyle="1" w:styleId="Titre1Car">
    <w:name w:val="Titre 1 Car"/>
    <w:basedOn w:val="Policepardfaut"/>
    <w:link w:val="Titre1"/>
    <w:uiPriority w:val="9"/>
    <w:rsid w:val="0097429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7429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742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ctivity-link">
    <w:name w:val="activity-link"/>
    <w:basedOn w:val="Policepardfaut"/>
    <w:rsid w:val="0097429A"/>
  </w:style>
  <w:style w:type="paragraph" w:styleId="Paragraphedeliste">
    <w:name w:val="List Paragraph"/>
    <w:aliases w:val="List Paragraph (numbered (a)),References,Listes,Bullets,lp1,ReferencesCxSpLast,Numbered List Paragraph,Title Style 1,Medium Grid 1 - Accent 21,List Paragraph1,List Paragraph nowy,Liste 1,List Bullet Mary,123 List Paragraph,Celula,1"/>
    <w:basedOn w:val="Normal"/>
    <w:link w:val="ParagraphedelisteCar"/>
    <w:uiPriority w:val="34"/>
    <w:qFormat/>
    <w:rsid w:val="006D2D39"/>
    <w:pPr>
      <w:ind w:left="720"/>
      <w:contextualSpacing/>
    </w:pPr>
  </w:style>
  <w:style w:type="paragraph" w:styleId="Sansinterligne">
    <w:name w:val="No Spacing"/>
    <w:link w:val="SansinterligneCar"/>
    <w:uiPriority w:val="1"/>
    <w:qFormat/>
    <w:rsid w:val="005A498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A498A"/>
    <w:rPr>
      <w:rFonts w:eastAsiaTheme="minorEastAsia"/>
      <w:lang w:eastAsia="fr-FR"/>
    </w:rPr>
  </w:style>
  <w:style w:type="character" w:customStyle="1" w:styleId="Titre2Car">
    <w:name w:val="Titre 2 Car"/>
    <w:basedOn w:val="Policepardfaut"/>
    <w:link w:val="Titre2"/>
    <w:uiPriority w:val="9"/>
    <w:rsid w:val="00404F64"/>
    <w:rPr>
      <w:rFonts w:ascii="Garamond" w:eastAsia="Times New Roman" w:hAnsi="Garamond" w:cstheme="majorBidi"/>
      <w:b/>
      <w:bCs/>
      <w:color w:val="1F3864" w:themeColor="accent5" w:themeShade="80"/>
      <w:sz w:val="26"/>
      <w:szCs w:val="26"/>
      <w:lang w:eastAsia="fr-FR"/>
    </w:rPr>
  </w:style>
  <w:style w:type="table" w:styleId="Grilledutableau">
    <w:name w:val="Table Grid"/>
    <w:basedOn w:val="TableauNormal"/>
    <w:uiPriority w:val="59"/>
    <w:rsid w:val="00D34F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link w:val="texteCar"/>
    <w:qFormat/>
    <w:rsid w:val="00D34F10"/>
    <w:pPr>
      <w:spacing w:before="100" w:after="240" w:line="240" w:lineRule="auto"/>
      <w:jc w:val="both"/>
    </w:pPr>
    <w:rPr>
      <w:rFonts w:ascii="Arial" w:eastAsia="Times New Roman" w:hAnsi="Arial" w:cs="Arial"/>
      <w:color w:val="000000"/>
      <w:sz w:val="20"/>
      <w:szCs w:val="20"/>
    </w:rPr>
  </w:style>
  <w:style w:type="character" w:customStyle="1" w:styleId="texteCar">
    <w:name w:val="texte Car"/>
    <w:link w:val="texte"/>
    <w:rsid w:val="00D34F10"/>
    <w:rPr>
      <w:rFonts w:ascii="Arial" w:eastAsia="Times New Roman" w:hAnsi="Arial" w:cs="Arial"/>
      <w:color w:val="000000"/>
      <w:sz w:val="20"/>
      <w:szCs w:val="20"/>
    </w:rPr>
  </w:style>
  <w:style w:type="character" w:customStyle="1" w:styleId="ParagraphedelisteCar">
    <w:name w:val="Paragraphe de liste Car"/>
    <w:aliases w:val="List Paragraph (numbered (a)) Car,References Car,Listes Car,Bullets Car,lp1 Car,ReferencesCxSpLast Car,Numbered List Paragraph Car,Title Style 1 Car,Medium Grid 1 - Accent 21 Car,List Paragraph1 Car,List Paragraph nowy Car,1 Car"/>
    <w:basedOn w:val="Policepardfaut"/>
    <w:link w:val="Paragraphedeliste"/>
    <w:uiPriority w:val="34"/>
    <w:qFormat/>
    <w:locked/>
    <w:rsid w:val="00D34F10"/>
  </w:style>
  <w:style w:type="table" w:customStyle="1" w:styleId="Grilledutableau1">
    <w:name w:val="Grille du tableau1"/>
    <w:basedOn w:val="TableauNormal"/>
    <w:next w:val="Grilledutableau"/>
    <w:uiPriority w:val="59"/>
    <w:rsid w:val="00612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173"/>
    <w:rPr>
      <w:sz w:val="16"/>
      <w:szCs w:val="16"/>
    </w:rPr>
  </w:style>
  <w:style w:type="paragraph" w:styleId="Commentaire">
    <w:name w:val="annotation text"/>
    <w:basedOn w:val="Normal"/>
    <w:link w:val="CommentaireCar"/>
    <w:uiPriority w:val="99"/>
    <w:unhideWhenUsed/>
    <w:rsid w:val="00654173"/>
    <w:pPr>
      <w:spacing w:line="240" w:lineRule="auto"/>
    </w:pPr>
    <w:rPr>
      <w:sz w:val="20"/>
      <w:szCs w:val="20"/>
    </w:rPr>
  </w:style>
  <w:style w:type="character" w:customStyle="1" w:styleId="CommentaireCar">
    <w:name w:val="Commentaire Car"/>
    <w:basedOn w:val="Policepardfaut"/>
    <w:link w:val="Commentaire"/>
    <w:uiPriority w:val="99"/>
    <w:rsid w:val="00654173"/>
    <w:rPr>
      <w:sz w:val="20"/>
      <w:szCs w:val="20"/>
    </w:rPr>
  </w:style>
  <w:style w:type="paragraph" w:styleId="Objetducommentaire">
    <w:name w:val="annotation subject"/>
    <w:basedOn w:val="Commentaire"/>
    <w:next w:val="Commentaire"/>
    <w:link w:val="ObjetducommentaireCar"/>
    <w:uiPriority w:val="99"/>
    <w:semiHidden/>
    <w:unhideWhenUsed/>
    <w:rsid w:val="00654173"/>
    <w:rPr>
      <w:b/>
      <w:bCs/>
    </w:rPr>
  </w:style>
  <w:style w:type="character" w:customStyle="1" w:styleId="ObjetducommentaireCar">
    <w:name w:val="Objet du commentaire Car"/>
    <w:basedOn w:val="CommentaireCar"/>
    <w:link w:val="Objetducommentaire"/>
    <w:uiPriority w:val="99"/>
    <w:semiHidden/>
    <w:rsid w:val="00654173"/>
    <w:rPr>
      <w:b/>
      <w:bCs/>
      <w:sz w:val="20"/>
      <w:szCs w:val="20"/>
    </w:rPr>
  </w:style>
  <w:style w:type="paragraph" w:styleId="Textedebulles">
    <w:name w:val="Balloon Text"/>
    <w:basedOn w:val="Normal"/>
    <w:link w:val="TextedebullesCar"/>
    <w:uiPriority w:val="99"/>
    <w:semiHidden/>
    <w:unhideWhenUsed/>
    <w:rsid w:val="006541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173"/>
    <w:rPr>
      <w:rFonts w:ascii="Segoe UI" w:hAnsi="Segoe UI" w:cs="Segoe UI"/>
      <w:sz w:val="18"/>
      <w:szCs w:val="18"/>
    </w:rPr>
  </w:style>
  <w:style w:type="paragraph" w:customStyle="1" w:styleId="NormalBody">
    <w:name w:val="NormalBody"/>
    <w:uiPriority w:val="4"/>
    <w:qFormat/>
    <w:rsid w:val="005C724D"/>
    <w:pPr>
      <w:spacing w:before="120" w:after="120" w:line="240" w:lineRule="auto"/>
      <w:jc w:val="both"/>
    </w:pPr>
    <w:rPr>
      <w:rFonts w:ascii="Noto Sans" w:hAnsi="Noto Sans" w:cs="Noto Sans"/>
      <w:sz w:val="18"/>
      <w:szCs w:val="18"/>
      <w:lang w:val="en-GB"/>
    </w:rPr>
  </w:style>
  <w:style w:type="table" w:customStyle="1" w:styleId="ILOTable">
    <w:name w:val="ILOTable"/>
    <w:basedOn w:val="TableauNormal"/>
    <w:uiPriority w:val="99"/>
    <w:rsid w:val="005C724D"/>
    <w:pPr>
      <w:spacing w:after="0" w:line="240" w:lineRule="auto"/>
    </w:pPr>
    <w:rPr>
      <w:rFonts w:ascii="Noto Sans" w:hAnsi="Noto Sans"/>
      <w:sz w:val="18"/>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character" w:styleId="Lienhypertexte">
    <w:name w:val="Hyperlink"/>
    <w:basedOn w:val="Policepardfaut"/>
    <w:uiPriority w:val="99"/>
    <w:unhideWhenUsed/>
    <w:rsid w:val="005C724D"/>
    <w:rPr>
      <w:color w:val="1E2DBE"/>
      <w:u w:val="single"/>
    </w:rPr>
  </w:style>
  <w:style w:type="paragraph" w:customStyle="1" w:styleId="Headinglevel2">
    <w:name w:val="Heading level 2"/>
    <w:next w:val="NormalBody"/>
    <w:uiPriority w:val="3"/>
    <w:qFormat/>
    <w:rsid w:val="005C724D"/>
    <w:pPr>
      <w:keepNext/>
      <w:spacing w:before="240" w:after="120" w:line="240" w:lineRule="auto"/>
      <w:contextualSpacing/>
      <w:outlineLvl w:val="1"/>
    </w:pPr>
    <w:rPr>
      <w:rFonts w:ascii="Overpass" w:hAnsi="Overpass" w:cs="Noto Sans"/>
      <w:b/>
      <w:bCs/>
      <w:color w:val="FA3C4B"/>
      <w:sz w:val="30"/>
      <w:szCs w:val="30"/>
      <w:lang w:val="en-US"/>
    </w:rPr>
  </w:style>
  <w:style w:type="paragraph" w:styleId="Corpsdetexte">
    <w:name w:val="Body Text"/>
    <w:basedOn w:val="Normal"/>
    <w:link w:val="CorpsdetexteCar"/>
    <w:uiPriority w:val="1"/>
    <w:qFormat/>
    <w:rsid w:val="005C724D"/>
    <w:pPr>
      <w:widowControl w:val="0"/>
      <w:autoSpaceDE w:val="0"/>
      <w:autoSpaceDN w:val="0"/>
      <w:spacing w:after="0" w:line="240" w:lineRule="auto"/>
      <w:ind w:left="543"/>
    </w:pPr>
    <w:rPr>
      <w:rFonts w:ascii="Calibri" w:eastAsia="Calibri" w:hAnsi="Calibri" w:cs="Calibri"/>
    </w:rPr>
  </w:style>
  <w:style w:type="character" w:customStyle="1" w:styleId="CorpsdetexteCar">
    <w:name w:val="Corps de texte Car"/>
    <w:basedOn w:val="Policepardfaut"/>
    <w:link w:val="Corpsdetexte"/>
    <w:uiPriority w:val="1"/>
    <w:rsid w:val="005C724D"/>
    <w:rPr>
      <w:rFonts w:ascii="Calibri" w:eastAsia="Calibri" w:hAnsi="Calibri" w:cs="Calibri"/>
    </w:rPr>
  </w:style>
  <w:style w:type="character" w:styleId="Mentionnonrsolue">
    <w:name w:val="Unresolved Mention"/>
    <w:basedOn w:val="Policepardfaut"/>
    <w:uiPriority w:val="99"/>
    <w:semiHidden/>
    <w:unhideWhenUsed/>
    <w:rsid w:val="007F7577"/>
    <w:rPr>
      <w:color w:val="605E5C"/>
      <w:shd w:val="clear" w:color="auto" w:fill="E1DFDD"/>
    </w:rPr>
  </w:style>
  <w:style w:type="table" w:customStyle="1" w:styleId="Tableausimple11">
    <w:name w:val="Tableau simple 11"/>
    <w:basedOn w:val="TableauNormal"/>
    <w:uiPriority w:val="41"/>
    <w:rsid w:val="00CC335B"/>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vision">
    <w:name w:val="Revision"/>
    <w:hidden/>
    <w:uiPriority w:val="99"/>
    <w:semiHidden/>
    <w:rsid w:val="00841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5510">
      <w:bodyDiv w:val="1"/>
      <w:marLeft w:val="0"/>
      <w:marRight w:val="0"/>
      <w:marTop w:val="0"/>
      <w:marBottom w:val="0"/>
      <w:divBdr>
        <w:top w:val="none" w:sz="0" w:space="0" w:color="auto"/>
        <w:left w:val="none" w:sz="0" w:space="0" w:color="auto"/>
        <w:bottom w:val="none" w:sz="0" w:space="0" w:color="auto"/>
        <w:right w:val="none" w:sz="0" w:space="0" w:color="auto"/>
      </w:divBdr>
    </w:div>
    <w:div w:id="186989200">
      <w:bodyDiv w:val="1"/>
      <w:marLeft w:val="0"/>
      <w:marRight w:val="0"/>
      <w:marTop w:val="0"/>
      <w:marBottom w:val="0"/>
      <w:divBdr>
        <w:top w:val="none" w:sz="0" w:space="0" w:color="auto"/>
        <w:left w:val="none" w:sz="0" w:space="0" w:color="auto"/>
        <w:bottom w:val="none" w:sz="0" w:space="0" w:color="auto"/>
        <w:right w:val="none" w:sz="0" w:space="0" w:color="auto"/>
      </w:divBdr>
      <w:divsChild>
        <w:div w:id="696976953">
          <w:marLeft w:val="0"/>
          <w:marRight w:val="0"/>
          <w:marTop w:val="0"/>
          <w:marBottom w:val="0"/>
          <w:divBdr>
            <w:top w:val="none" w:sz="0" w:space="0" w:color="auto"/>
            <w:left w:val="none" w:sz="0" w:space="0" w:color="auto"/>
            <w:bottom w:val="none" w:sz="0" w:space="0" w:color="auto"/>
            <w:right w:val="none" w:sz="0" w:space="0" w:color="auto"/>
          </w:divBdr>
        </w:div>
        <w:div w:id="130608457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212617303">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oueslati@il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ma@il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3B66-CBD2-4625-86C8-A8F237F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7327</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Diagnostic de l’état d’application des Normes Internationales de Travail en Tunisie et étude des opportunités de nouvelles ratifications</vt:lpstr>
      <vt:lpstr>Diagnostic de l’état d’application des Normes Internationales de Travail en Tunisie et étude des opportunités de nouvelles ratifications</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de l’état d’application des Normes Internationales de Travail en Tunisie et étude des opportunités de nouvelles ratifications</dc:title>
  <dc:subject>Termes de references</dc:subject>
  <dc:creator>Mohamed SeLiM Oueslati</dc:creator>
  <cp:keywords/>
  <dc:description/>
  <cp:lastModifiedBy>Kaouther Bizani</cp:lastModifiedBy>
  <cp:revision>2</cp:revision>
  <cp:lastPrinted>2025-01-24T09:20:00Z</cp:lastPrinted>
  <dcterms:created xsi:type="dcterms:W3CDTF">2025-02-24T15:48:00Z</dcterms:created>
  <dcterms:modified xsi:type="dcterms:W3CDTF">2025-02-24T15:48:00Z</dcterms:modified>
</cp:coreProperties>
</file>