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7315" w:type="dxa"/>
        <w:jc w:val="center"/>
        <w:tblLayout w:type="fixed"/>
        <w:tblCellMar>
          <w:left w:w="0" w:type="dxa"/>
          <w:right w:w="0" w:type="dxa"/>
        </w:tblCellMar>
        <w:tblLook w:val="0000" w:firstRow="0" w:lastRow="0" w:firstColumn="0" w:lastColumn="0" w:noHBand="0" w:noVBand="0"/>
      </w:tblPr>
      <w:tblGrid>
        <w:gridCol w:w="3177"/>
        <w:gridCol w:w="990"/>
        <w:gridCol w:w="3148"/>
      </w:tblGrid>
      <w:tr w:rsidR="00E84A95" w:rsidRPr="00EF44E3" w14:paraId="7D6DFBF3" w14:textId="77777777" w:rsidTr="000073E2">
        <w:trPr>
          <w:trHeight w:val="738"/>
          <w:jc w:val="center"/>
        </w:trPr>
        <w:tc>
          <w:tcPr>
            <w:tcW w:w="3177" w:type="dxa"/>
            <w:shd w:val="clear" w:color="auto" w:fill="auto"/>
            <w:tcMar>
              <w:left w:w="0" w:type="dxa"/>
              <w:right w:w="0" w:type="dxa"/>
            </w:tcMar>
            <w:vAlign w:val="center"/>
          </w:tcPr>
          <w:p w14:paraId="25F78228" w14:textId="77777777" w:rsidR="00E84A95" w:rsidRPr="00EF44E3" w:rsidRDefault="00E84A95" w:rsidP="000073E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240" w:lineRule="auto"/>
              <w:ind w:left="43" w:right="101"/>
              <w:jc w:val="right"/>
              <w:rPr>
                <w:b/>
                <w:bCs/>
                <w:sz w:val="32"/>
                <w:szCs w:val="34"/>
                <w:rtl/>
                <w:lang w:bidi="ar-EG"/>
              </w:rPr>
            </w:pPr>
            <w:r w:rsidRPr="00B738A4">
              <w:rPr>
                <w:rFonts w:hint="cs"/>
                <w:b/>
                <w:bCs/>
                <w:sz w:val="46"/>
                <w:szCs w:val="48"/>
                <w:rtl/>
                <w:lang w:bidi="ar-EG"/>
              </w:rPr>
              <w:t>الأمـــــــــم</w:t>
            </w:r>
          </w:p>
        </w:tc>
        <w:tc>
          <w:tcPr>
            <w:tcW w:w="990" w:type="dxa"/>
            <w:shd w:val="clear" w:color="auto" w:fill="auto"/>
            <w:vAlign w:val="center"/>
          </w:tcPr>
          <w:p w14:paraId="2348FCCB" w14:textId="77777777" w:rsidR="00E84A95" w:rsidRPr="00EF44E3" w:rsidRDefault="00E84A95" w:rsidP="000073E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240" w:lineRule="auto"/>
              <w:ind w:left="43" w:right="101"/>
              <w:jc w:val="right"/>
              <w:rPr>
                <w:b/>
                <w:bCs/>
                <w:sz w:val="32"/>
                <w:szCs w:val="34"/>
                <w:rtl/>
                <w:lang w:bidi="ar-EG"/>
              </w:rPr>
            </w:pPr>
            <w:r w:rsidRPr="007354F5">
              <w:rPr>
                <w:rFonts w:ascii="Simplified Arabic" w:hAnsi="Simplified Arabic"/>
                <w:noProof/>
                <w:position w:val="-4"/>
              </w:rPr>
              <w:drawing>
                <wp:anchor distT="0" distB="0" distL="114300" distR="114300" simplePos="0" relativeHeight="251659264" behindDoc="0" locked="0" layoutInCell="1" allowOverlap="1" wp14:anchorId="7F67950E" wp14:editId="43CE3CFC">
                  <wp:simplePos x="0" y="0"/>
                  <wp:positionH relativeFrom="column">
                    <wp:posOffset>48260</wp:posOffset>
                  </wp:positionH>
                  <wp:positionV relativeFrom="paragraph">
                    <wp:posOffset>8255</wp:posOffset>
                  </wp:positionV>
                  <wp:extent cx="533400" cy="452120"/>
                  <wp:effectExtent l="0" t="0" r="0" b="5080"/>
                  <wp:wrapNone/>
                  <wp:docPr id="2" name="Picture 2" descr="UN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42"/>
                          <pic:cNvPicPr>
                            <a:picLocks noChangeAspect="1" noChangeArrowheads="1"/>
                          </pic:cNvPicPr>
                        </pic:nvPicPr>
                        <pic:blipFill>
                          <a:blip r:embed="rId11" cstate="print">
                            <a:lum contrast="100000"/>
                            <a:extLst>
                              <a:ext uri="{28A0092B-C50C-407E-A947-70E740481C1C}">
                                <a14:useLocalDpi xmlns:a14="http://schemas.microsoft.com/office/drawing/2010/main" val="0"/>
                              </a:ext>
                            </a:extLst>
                          </a:blip>
                          <a:srcRect/>
                          <a:stretch>
                            <a:fillRect/>
                          </a:stretch>
                        </pic:blipFill>
                        <pic:spPr bwMode="auto">
                          <a:xfrm>
                            <a:off x="0" y="0"/>
                            <a:ext cx="533400" cy="4521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48" w:type="dxa"/>
            <w:shd w:val="clear" w:color="auto" w:fill="auto"/>
            <w:vAlign w:val="center"/>
          </w:tcPr>
          <w:p w14:paraId="4216BD6E" w14:textId="77777777" w:rsidR="00E84A95" w:rsidRPr="00EF44E3" w:rsidRDefault="00E84A95" w:rsidP="000073E2">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240" w:lineRule="auto"/>
              <w:ind w:left="43" w:right="101"/>
              <w:jc w:val="left"/>
              <w:rPr>
                <w:b/>
                <w:bCs/>
                <w:sz w:val="32"/>
                <w:szCs w:val="34"/>
                <w:rtl/>
                <w:lang w:bidi="ar-EG"/>
              </w:rPr>
            </w:pPr>
            <w:r w:rsidRPr="0018681E">
              <w:rPr>
                <w:rFonts w:hint="cs"/>
                <w:b/>
                <w:bCs/>
                <w:sz w:val="46"/>
                <w:szCs w:val="48"/>
                <w:rtl/>
                <w:lang w:bidi="ar-EG"/>
              </w:rPr>
              <w:t>المتحـــــدة</w:t>
            </w:r>
          </w:p>
        </w:tc>
      </w:tr>
    </w:tbl>
    <w:p w14:paraId="60D4297D" w14:textId="2EBDE03D" w:rsidR="00D851B1" w:rsidRPr="00E84A95" w:rsidRDefault="00D851B1" w:rsidP="00E84A95">
      <w:pPr>
        <w:pStyle w:val="SingleTxt"/>
        <w:spacing w:after="0" w:line="120" w:lineRule="exact"/>
        <w:rPr>
          <w:sz w:val="10"/>
          <w:rtl/>
        </w:rPr>
      </w:pPr>
    </w:p>
    <w:p w14:paraId="45504499" w14:textId="33648384" w:rsidR="00E84A95" w:rsidRPr="00E84A95" w:rsidRDefault="00E84A95" w:rsidP="00E84A95">
      <w:pPr>
        <w:pStyle w:val="SingleTxt"/>
        <w:spacing w:after="0" w:line="120" w:lineRule="exact"/>
        <w:rPr>
          <w:sz w:val="10"/>
          <w:rtl/>
        </w:rPr>
      </w:pPr>
    </w:p>
    <w:p w14:paraId="321621F1" w14:textId="1620DCDD" w:rsidR="00E84A95" w:rsidRPr="00E84A95" w:rsidRDefault="00E84A95" w:rsidP="00E84A95">
      <w:pPr>
        <w:pStyle w:val="SingleTxt"/>
        <w:spacing w:after="0" w:line="120" w:lineRule="exact"/>
        <w:rPr>
          <w:sz w:val="10"/>
          <w:rtl/>
        </w:rPr>
      </w:pPr>
    </w:p>
    <w:p w14:paraId="31A74818" w14:textId="77777777" w:rsidR="00E84A95" w:rsidRPr="00E84A95" w:rsidRDefault="00E84A95" w:rsidP="00E84A95">
      <w:pPr>
        <w:pStyle w:val="SingleTxt"/>
        <w:jc w:val="center"/>
        <w:rPr>
          <w:b/>
          <w:bCs/>
          <w:sz w:val="26"/>
          <w:szCs w:val="26"/>
          <w:rtl/>
        </w:rPr>
      </w:pPr>
      <w:r w:rsidRPr="00E84A95">
        <w:rPr>
          <w:b/>
          <w:bCs/>
          <w:sz w:val="26"/>
          <w:szCs w:val="26"/>
          <w:rtl/>
        </w:rPr>
        <w:t>الأمين العام</w:t>
      </w:r>
    </w:p>
    <w:p w14:paraId="79857EAE" w14:textId="77777777" w:rsidR="00E84A95" w:rsidRDefault="00E84A95" w:rsidP="00E84A95">
      <w:pPr>
        <w:pStyle w:val="SingleTxt"/>
        <w:jc w:val="center"/>
        <w:rPr>
          <w:rtl/>
        </w:rPr>
      </w:pPr>
      <w:r>
        <w:rPr>
          <w:rtl/>
        </w:rPr>
        <w:t>––</w:t>
      </w:r>
    </w:p>
    <w:p w14:paraId="1159E1BC" w14:textId="619DC645" w:rsidR="00E84A95" w:rsidRPr="00E84A95" w:rsidRDefault="00E84A95" w:rsidP="00857668">
      <w:pPr>
        <w:pStyle w:val="SingleTxt"/>
        <w:spacing w:after="0"/>
        <w:jc w:val="center"/>
        <w:rPr>
          <w:b/>
          <w:bCs/>
          <w:rtl/>
        </w:rPr>
      </w:pPr>
      <w:bookmarkStart w:id="0" w:name="_GoBack"/>
      <w:r w:rsidRPr="00E84A95">
        <w:rPr>
          <w:b/>
          <w:bCs/>
          <w:rtl/>
        </w:rPr>
        <w:t>مقالة رأي: رسالتي من هيروشيما</w:t>
      </w:r>
    </w:p>
    <w:bookmarkEnd w:id="0"/>
    <w:p w14:paraId="40359AFA" w14:textId="77777777" w:rsidR="00E84A95" w:rsidRPr="00857668" w:rsidRDefault="00E84A95" w:rsidP="00E84A95">
      <w:pPr>
        <w:pStyle w:val="SingleTxt"/>
        <w:jc w:val="center"/>
        <w:rPr>
          <w:b/>
          <w:bCs/>
          <w:u w:val="single"/>
          <w:rtl/>
        </w:rPr>
      </w:pPr>
      <w:r w:rsidRPr="00857668">
        <w:rPr>
          <w:b/>
          <w:bCs/>
          <w:u w:val="single"/>
          <w:rtl/>
        </w:rPr>
        <w:t>7 آب/أغسطس 2022</w:t>
      </w:r>
    </w:p>
    <w:p w14:paraId="63872CB4" w14:textId="7CCC2A5E" w:rsidR="00E84A95" w:rsidRPr="00E84A95" w:rsidRDefault="00E84A95" w:rsidP="00E84A95">
      <w:pPr>
        <w:pStyle w:val="SingleTxt"/>
        <w:spacing w:after="0" w:line="120" w:lineRule="exact"/>
        <w:rPr>
          <w:sz w:val="10"/>
          <w:rtl/>
        </w:rPr>
      </w:pPr>
    </w:p>
    <w:p w14:paraId="53CAE4F5" w14:textId="1025E507" w:rsidR="00E84A95" w:rsidRDefault="00E84A95" w:rsidP="00E84A95">
      <w:pPr>
        <w:pStyle w:val="SingleTxt"/>
        <w:rPr>
          <w:rtl/>
        </w:rPr>
      </w:pPr>
      <w:r>
        <w:rPr>
          <w:rtl/>
        </w:rPr>
        <w:tab/>
        <w:t xml:space="preserve">بكل فخر، وقفتُ يوم السبت إلى جانب رئيس وزراء اليابان، </w:t>
      </w:r>
      <w:proofErr w:type="spellStart"/>
      <w:r>
        <w:rPr>
          <w:rtl/>
        </w:rPr>
        <w:t>فوميو</w:t>
      </w:r>
      <w:proofErr w:type="spellEnd"/>
      <w:r>
        <w:rPr>
          <w:rtl/>
        </w:rPr>
        <w:t xml:space="preserve"> </w:t>
      </w:r>
      <w:proofErr w:type="spellStart"/>
      <w:r>
        <w:rPr>
          <w:rtl/>
        </w:rPr>
        <w:t>كيشيدا</w:t>
      </w:r>
      <w:proofErr w:type="spellEnd"/>
      <w:r>
        <w:rPr>
          <w:rtl/>
        </w:rPr>
        <w:t>، وسكان مدينة هيروشيما في احتفاليةٍ أقيمت إحياء لذكرى كارثةٍ منقطعة النظير.</w:t>
      </w:r>
    </w:p>
    <w:p w14:paraId="0AD8C57E" w14:textId="2F9CEB9A" w:rsidR="00E84A95" w:rsidRDefault="00E84A95" w:rsidP="00E84A95">
      <w:pPr>
        <w:pStyle w:val="SingleTxt"/>
        <w:rPr>
          <w:rtl/>
        </w:rPr>
      </w:pPr>
      <w:r>
        <w:rPr>
          <w:rtl/>
        </w:rPr>
        <w:tab/>
        <w:t xml:space="preserve">فقبل سبعة وسبعين عاما، أُسقطت أسلحة نووية على رؤوس سكان مدينتي هيروشيما </w:t>
      </w:r>
      <w:proofErr w:type="spellStart"/>
      <w:r>
        <w:rPr>
          <w:rtl/>
        </w:rPr>
        <w:t>ونغازاكي</w:t>
      </w:r>
      <w:proofErr w:type="spellEnd"/>
      <w:r>
        <w:rPr>
          <w:rtl/>
        </w:rPr>
        <w:t>.</w:t>
      </w:r>
    </w:p>
    <w:p w14:paraId="315C33E0" w14:textId="396E3BE7" w:rsidR="00E84A95" w:rsidRDefault="00E84A95" w:rsidP="00E84A95">
      <w:pPr>
        <w:pStyle w:val="SingleTxt"/>
        <w:rPr>
          <w:rtl/>
        </w:rPr>
      </w:pPr>
      <w:r>
        <w:rPr>
          <w:rtl/>
        </w:rPr>
        <w:tab/>
        <w:t>ولقي عندئذ عشرات الآلاف من النساء والأطفال والرجال مصرعهم في غمضة عين، وأصبحوا رمادا في لهيب حريق جهنمي. وتهدمت المباني وتحولت إلى غبار. وأصبحت أنهار المدينتين الجميلة أنهارا من الدماء.</w:t>
      </w:r>
    </w:p>
    <w:p w14:paraId="3E29E1CD" w14:textId="21CE7783" w:rsidR="00E84A95" w:rsidRDefault="00E84A95" w:rsidP="00E84A95">
      <w:pPr>
        <w:pStyle w:val="SingleTxt"/>
        <w:rPr>
          <w:rtl/>
        </w:rPr>
      </w:pPr>
      <w:r>
        <w:rPr>
          <w:rtl/>
        </w:rPr>
        <w:tab/>
        <w:t>أما الناجون، فقد أصابتهم لعنة هذا الإرث الإشعاعي، إذ لاحقتهم المتاعب الصحية وعاشوا حياتهم كاملةً يحملون وصمة القصف النووي الذي تعرضوا له.</w:t>
      </w:r>
    </w:p>
    <w:p w14:paraId="093031E7" w14:textId="4D19BA20" w:rsidR="00E84A95" w:rsidRDefault="00E84A95" w:rsidP="00E84A95">
      <w:pPr>
        <w:pStyle w:val="SingleTxt"/>
        <w:rPr>
          <w:rtl/>
        </w:rPr>
      </w:pPr>
      <w:r>
        <w:rPr>
          <w:rtl/>
        </w:rPr>
        <w:tab/>
        <w:t xml:space="preserve">وقد كان لي عظيم الشرف أن ألتقي بمجموعة من هؤلاء الناجين المعروفين </w:t>
      </w:r>
      <w:proofErr w:type="gramStart"/>
      <w:r>
        <w:rPr>
          <w:rtl/>
        </w:rPr>
        <w:t xml:space="preserve">باسم </w:t>
      </w:r>
      <w:r>
        <w:rPr>
          <w:rFonts w:hint="cs"/>
          <w:rtl/>
        </w:rPr>
        <w:t>”</w:t>
      </w:r>
      <w:proofErr w:type="spellStart"/>
      <w:r>
        <w:rPr>
          <w:rtl/>
        </w:rPr>
        <w:t>الهيباكوشا</w:t>
      </w:r>
      <w:proofErr w:type="spellEnd"/>
      <w:proofErr w:type="gramEnd"/>
      <w:r>
        <w:rPr>
          <w:rFonts w:hint="cs"/>
          <w:rtl/>
        </w:rPr>
        <w:t>“</w:t>
      </w:r>
      <w:r>
        <w:rPr>
          <w:rtl/>
        </w:rPr>
        <w:t xml:space="preserve"> والذين تقلّ أعدادهم عاماً بعد عام. فأخبروني بشجاعة ورباطة جأش بما شهدوه في ذلك اليوم المروّع من أيام عام 1945.</w:t>
      </w:r>
    </w:p>
    <w:p w14:paraId="5DBA1ED1" w14:textId="6F062AE0" w:rsidR="00E84A95" w:rsidRDefault="00E84A95" w:rsidP="00E84A95">
      <w:pPr>
        <w:pStyle w:val="SingleTxt"/>
        <w:rPr>
          <w:rtl/>
        </w:rPr>
      </w:pPr>
      <w:r>
        <w:rPr>
          <w:rtl/>
        </w:rPr>
        <w:tab/>
        <w:t xml:space="preserve">لقد آن الأوان لأن يكون لقادة العالم تلك البصيرة النافذة التي يتميّز بها </w:t>
      </w:r>
      <w:proofErr w:type="spellStart"/>
      <w:r>
        <w:rPr>
          <w:rtl/>
        </w:rPr>
        <w:t>الهيباكوشا</w:t>
      </w:r>
      <w:proofErr w:type="spellEnd"/>
      <w:r>
        <w:rPr>
          <w:rtl/>
        </w:rPr>
        <w:t xml:space="preserve"> ولكي يروا الأسلحة النووية على حقيقتها. إن الأسلحة النووية لا تجدي نفعا. فهي لا تستطيع توفير السلامة ولا الحماية ولا الأمن. بل هي، بطبيعتها، لا تسبّب إلا الهلاك والدمار.</w:t>
      </w:r>
    </w:p>
    <w:p w14:paraId="6A7D76C3" w14:textId="7DA76699" w:rsidR="00E84A95" w:rsidRDefault="00E84A95" w:rsidP="00E84A95">
      <w:pPr>
        <w:pStyle w:val="SingleTxt"/>
        <w:rPr>
          <w:rtl/>
        </w:rPr>
      </w:pPr>
      <w:r>
        <w:rPr>
          <w:rtl/>
        </w:rPr>
        <w:tab/>
        <w:t xml:space="preserve">وقد مرّ ثلاثة أرباع قرن منذ أن تعالت سُحب الفِطر في عباب السماء فوق هيروشيما </w:t>
      </w:r>
      <w:proofErr w:type="spellStart"/>
      <w:r>
        <w:rPr>
          <w:rtl/>
        </w:rPr>
        <w:t>ونغازاكي</w:t>
      </w:r>
      <w:proofErr w:type="spellEnd"/>
      <w:r>
        <w:rPr>
          <w:rtl/>
        </w:rPr>
        <w:t>. ومنذ ذلك الحين، قاست البشرية حرباً باردة وعقوداً من التسابق العبثي إلى حافة الهاوية وشهدت عدة مرات مواجهاتٍ مخيفة تفادتها بالكاد قبل دقائق معدودة من فنائها.</w:t>
      </w:r>
    </w:p>
    <w:p w14:paraId="7F30EF94" w14:textId="6E728831" w:rsidR="00E84A95" w:rsidRDefault="00E84A95" w:rsidP="00E84A95">
      <w:pPr>
        <w:pStyle w:val="SingleTxt"/>
        <w:rPr>
          <w:rtl/>
        </w:rPr>
      </w:pPr>
      <w:r>
        <w:rPr>
          <w:rtl/>
        </w:rPr>
        <w:tab/>
        <w:t>ومع ذلك فقد عمدت القوى النووية، حتى في أوج الحرب الباردة، إلى خفض ترساناتها النووية بصورة كبيرة. وكان هناك قبولٌ واسع للمبادئ المناهِضة لاستخدام الأسلحة النووية وانتشارها وتجريبها.</w:t>
      </w:r>
    </w:p>
    <w:p w14:paraId="7C21B775" w14:textId="0215256E" w:rsidR="00E84A95" w:rsidRDefault="00E84A95" w:rsidP="00E84A95">
      <w:pPr>
        <w:pStyle w:val="SingleTxt"/>
        <w:rPr>
          <w:rtl/>
        </w:rPr>
      </w:pPr>
      <w:r>
        <w:rPr>
          <w:rtl/>
        </w:rPr>
        <w:tab/>
        <w:t>بيد أننا نكاد اليوم ننسى دروس عام 1945.</w:t>
      </w:r>
    </w:p>
    <w:p w14:paraId="6259192F" w14:textId="00499234" w:rsidR="00E84A95" w:rsidRDefault="00E84A95" w:rsidP="00E84A95">
      <w:pPr>
        <w:pStyle w:val="SingleTxt"/>
        <w:rPr>
          <w:rtl/>
        </w:rPr>
      </w:pPr>
      <w:r>
        <w:rPr>
          <w:rtl/>
        </w:rPr>
        <w:tab/>
        <w:t>فهناك سباق تسلّح جديد تتسارع عجلاته وحكوماتٌ تنفق مئات البلايين من الدولارات لتحديث مخزوناتها من الأسلحة النووية. وثمة 000 13 تقريبا من الأسلحة النووية مخزنة الآن في الترسانات العسكرية في شتى أنحاء العالم. وها هي الأزمات الجيوسياسية ذات الظلال النووية الخطيرة تنتشر انتشارا سريعاً، من الشرق الأوسط إلى شبه الجزيرة الكورية وحتى الغزو الروسي لأوكرانيا.</w:t>
      </w:r>
    </w:p>
    <w:p w14:paraId="0EEFD20D" w14:textId="7663B494" w:rsidR="00E84A95" w:rsidRDefault="00E84A95" w:rsidP="00E84A95">
      <w:pPr>
        <w:pStyle w:val="SingleTxt"/>
        <w:rPr>
          <w:rtl/>
        </w:rPr>
      </w:pPr>
      <w:r>
        <w:rPr>
          <w:rtl/>
        </w:rPr>
        <w:lastRenderedPageBreak/>
        <w:tab/>
        <w:t>ومرة أخرى تلهو البشرية بسلاح محشو بالذخيرة. وأصبح لا يفصلنا عن نهاية العالم سوى خطأ واحد، سوء فهم واحد، سوء تقدير واحد.</w:t>
      </w:r>
    </w:p>
    <w:p w14:paraId="10D1182E" w14:textId="6A1398EF" w:rsidR="00E84A95" w:rsidRDefault="00E84A95" w:rsidP="00E84A95">
      <w:pPr>
        <w:pStyle w:val="SingleTxt"/>
        <w:rPr>
          <w:rtl/>
        </w:rPr>
      </w:pPr>
      <w:r>
        <w:rPr>
          <w:rtl/>
        </w:rPr>
        <w:tab/>
        <w:t>لا بد أن يكف القادة عن طرق أبواب الفناء وأن ينبذوا الخيار النووي بلا رجعة.</w:t>
      </w:r>
    </w:p>
    <w:p w14:paraId="54303869" w14:textId="6192B86C" w:rsidR="00E84A95" w:rsidRDefault="00E84A95" w:rsidP="00E84A95">
      <w:pPr>
        <w:pStyle w:val="SingleTxt"/>
        <w:rPr>
          <w:rtl/>
        </w:rPr>
      </w:pPr>
      <w:r>
        <w:rPr>
          <w:rtl/>
        </w:rPr>
        <w:tab/>
        <w:t>فليس من المقبول أن تعترف الدول الحائزة للأسلحة النووية بإمكانية نشوب حرب نووية من شأنها أن تودي بالبشرية إلى حتفها.</w:t>
      </w:r>
    </w:p>
    <w:p w14:paraId="3028743A" w14:textId="68F9B8F9" w:rsidR="00E84A95" w:rsidRDefault="00E84A95" w:rsidP="00E84A95">
      <w:pPr>
        <w:pStyle w:val="SingleTxt"/>
        <w:rPr>
          <w:rtl/>
        </w:rPr>
      </w:pPr>
      <w:r>
        <w:rPr>
          <w:rtl/>
        </w:rPr>
        <w:tab/>
        <w:t xml:space="preserve">ومن المنطلق نفسه، يجب أن تلتزم البلدان الحائزة للأسلحة النووية </w:t>
      </w:r>
      <w:proofErr w:type="gramStart"/>
      <w:r>
        <w:rPr>
          <w:rtl/>
        </w:rPr>
        <w:t xml:space="preserve">بـ </w:t>
      </w:r>
      <w:r>
        <w:rPr>
          <w:rFonts w:hint="cs"/>
          <w:rtl/>
        </w:rPr>
        <w:t>”</w:t>
      </w:r>
      <w:r>
        <w:rPr>
          <w:rtl/>
        </w:rPr>
        <w:t>عدم</w:t>
      </w:r>
      <w:proofErr w:type="gramEnd"/>
      <w:r>
        <w:rPr>
          <w:rtl/>
        </w:rPr>
        <w:t xml:space="preserve"> المبادأة باستعمال</w:t>
      </w:r>
      <w:r>
        <w:rPr>
          <w:rFonts w:hint="cs"/>
          <w:rtl/>
        </w:rPr>
        <w:t>“</w:t>
      </w:r>
      <w:r>
        <w:rPr>
          <w:rtl/>
        </w:rPr>
        <w:t xml:space="preserve"> تلك الأسلحة. ويجب عليها أيضا أن تطمئن الدولَ التي لا تملك أسلحة نووية إلى أنها ستمتنع عن استخدام الأسلحة النووية - أو التهديد باستخدامها</w:t>
      </w:r>
      <w:r>
        <w:rPr>
          <w:rFonts w:hint="cs"/>
          <w:rtl/>
        </w:rPr>
        <w:t xml:space="preserve"> </w:t>
      </w:r>
      <w:r>
        <w:rPr>
          <w:rtl/>
        </w:rPr>
        <w:t>- ضدها، وأن تعتمد الشفافية طوال الوقت. ولا بد أن يتوقف استعراض القوة والتباهي بالقدرات النووية.</w:t>
      </w:r>
    </w:p>
    <w:p w14:paraId="5A6DBA47" w14:textId="54EC1F2C" w:rsidR="00E84A95" w:rsidRDefault="00E84A95" w:rsidP="00E84A95">
      <w:pPr>
        <w:pStyle w:val="SingleTxt"/>
        <w:rPr>
          <w:rtl/>
        </w:rPr>
      </w:pPr>
      <w:r>
        <w:rPr>
          <w:rtl/>
        </w:rPr>
        <w:tab/>
        <w:t>ولا يوجد، في نهاية المطاف، سوى حلّ واحد للتهديد النووي هو ألا يكون لدينا أسلحة نووية إطلاقا. ويعني ذلك فتح كل قنوات الحوار والدبلوماسية والتفاوض للتخفيف من حدة التوتر والقضاء على أسلحة الدمار الشامل الفتاكة هذه.</w:t>
      </w:r>
    </w:p>
    <w:p w14:paraId="38BFDF7F" w14:textId="727ABF88" w:rsidR="00E84A95" w:rsidRDefault="00E84A95" w:rsidP="00E84A95">
      <w:pPr>
        <w:pStyle w:val="SingleTxt"/>
        <w:rPr>
          <w:rtl/>
        </w:rPr>
      </w:pPr>
      <w:r>
        <w:rPr>
          <w:rtl/>
        </w:rPr>
        <w:tab/>
        <w:t>ونحن نشهد بوادر أمل جديدة في نيويورك، حيث اجتمع العالم للمشاركة في المؤتمر العاشر لاستعراض معاهدة عدم انتشار الأسلحة النووية. ومعاهدة عدم الانتشار هي أحد الأسباب الرئيسية لعدم استخدام الأسلحة النووية منذ عام 1945. وهي تتضمن واجبات ملزِمة قانوناً تقتضي نزع السلاح النووي، ويمكن أن تكون عامل تحفيز قوياً لنزع السلاح</w:t>
      </w:r>
      <w:r w:rsidR="00326C4F">
        <w:rPr>
          <w:rFonts w:hint="cs"/>
          <w:rtl/>
        </w:rPr>
        <w:t xml:space="preserve"> </w:t>
      </w:r>
      <w:r>
        <w:rPr>
          <w:rtl/>
        </w:rPr>
        <w:t>- وهو السبيل الوحيد إلى القضاء على هذه الأسلحة الرهيبة بصورة نهائية.</w:t>
      </w:r>
    </w:p>
    <w:p w14:paraId="48733C9F" w14:textId="527A8D61" w:rsidR="00E84A95" w:rsidRDefault="00E84A95" w:rsidP="00E84A95">
      <w:pPr>
        <w:pStyle w:val="SingleTxt"/>
        <w:rPr>
          <w:rtl/>
        </w:rPr>
      </w:pPr>
      <w:r>
        <w:rPr>
          <w:rtl/>
        </w:rPr>
        <w:tab/>
        <w:t>وفي شهر حزيران/</w:t>
      </w:r>
      <w:proofErr w:type="gramStart"/>
      <w:r>
        <w:rPr>
          <w:rtl/>
        </w:rPr>
        <w:t>يونيه</w:t>
      </w:r>
      <w:proofErr w:type="gramEnd"/>
      <w:r>
        <w:rPr>
          <w:rtl/>
        </w:rPr>
        <w:t>، اجتمع أعضاء معاهدة حظر الأسلحة النووية لأول مرة لكي يضعوا خارطة طريق نحو عالم يخلو من هذه الأجهزة الكفيلة بالتسبّب في قيام الساعة.</w:t>
      </w:r>
    </w:p>
    <w:p w14:paraId="2377B448" w14:textId="771CF95F" w:rsidR="00E84A95" w:rsidRDefault="00E84A95" w:rsidP="00E84A95">
      <w:pPr>
        <w:pStyle w:val="SingleTxt"/>
        <w:rPr>
          <w:rtl/>
        </w:rPr>
      </w:pPr>
      <w:r>
        <w:rPr>
          <w:rtl/>
        </w:rPr>
        <w:tab/>
        <w:t>فلم يعد بالإمكان أن نقبل بوجود أسلحة كهذه مسلطة على مستقبل البشرية، لا يمنعها من الفتك بها سوى خيط رفيع.</w:t>
      </w:r>
    </w:p>
    <w:p w14:paraId="424BFD6E" w14:textId="782AA767" w:rsidR="00E84A95" w:rsidRDefault="00E84A95" w:rsidP="00E84A95">
      <w:pPr>
        <w:pStyle w:val="SingleTxt"/>
        <w:rPr>
          <w:rtl/>
        </w:rPr>
      </w:pPr>
      <w:r>
        <w:rPr>
          <w:rtl/>
        </w:rPr>
        <w:tab/>
        <w:t xml:space="preserve">بل حان الوقت للإصغاء إلى رسالة </w:t>
      </w:r>
      <w:proofErr w:type="spellStart"/>
      <w:r>
        <w:rPr>
          <w:rtl/>
        </w:rPr>
        <w:t>الهيباكوشا</w:t>
      </w:r>
      <w:proofErr w:type="spellEnd"/>
      <w:r>
        <w:rPr>
          <w:rtl/>
        </w:rPr>
        <w:t xml:space="preserve"> الصالحة لكل زمان ومكان</w:t>
      </w:r>
      <w:proofErr w:type="gramStart"/>
      <w:r>
        <w:rPr>
          <w:rtl/>
        </w:rPr>
        <w:t xml:space="preserve">: </w:t>
      </w:r>
      <w:r>
        <w:rPr>
          <w:rFonts w:hint="cs"/>
          <w:rtl/>
        </w:rPr>
        <w:t>”</w:t>
      </w:r>
      <w:r>
        <w:rPr>
          <w:rtl/>
        </w:rPr>
        <w:t>لا</w:t>
      </w:r>
      <w:proofErr w:type="gramEnd"/>
      <w:r>
        <w:rPr>
          <w:rtl/>
        </w:rPr>
        <w:t xml:space="preserve"> هيروشيما أخرى! لا</w:t>
      </w:r>
      <w:r>
        <w:rPr>
          <w:rFonts w:hint="cs"/>
          <w:rtl/>
        </w:rPr>
        <w:t> </w:t>
      </w:r>
      <w:proofErr w:type="spellStart"/>
      <w:r>
        <w:rPr>
          <w:rtl/>
        </w:rPr>
        <w:t>نغازاكي</w:t>
      </w:r>
      <w:proofErr w:type="spellEnd"/>
      <w:r>
        <w:rPr>
          <w:rtl/>
        </w:rPr>
        <w:t xml:space="preserve"> </w:t>
      </w:r>
      <w:proofErr w:type="gramStart"/>
      <w:r>
        <w:rPr>
          <w:rtl/>
        </w:rPr>
        <w:t>أخرى!</w:t>
      </w:r>
      <w:r>
        <w:rPr>
          <w:rFonts w:hint="cs"/>
          <w:rtl/>
        </w:rPr>
        <w:t>“</w:t>
      </w:r>
      <w:proofErr w:type="gramEnd"/>
    </w:p>
    <w:p w14:paraId="3AE6C481" w14:textId="1765112F" w:rsidR="00E84A95" w:rsidRDefault="00E84A95" w:rsidP="00E84A95">
      <w:pPr>
        <w:pStyle w:val="SingleTxt"/>
        <w:rPr>
          <w:rtl/>
        </w:rPr>
      </w:pPr>
      <w:r>
        <w:rPr>
          <w:rtl/>
        </w:rPr>
        <w:tab/>
        <w:t>حان الوقت لنشر السلام.</w:t>
      </w:r>
    </w:p>
    <w:p w14:paraId="05C5DA9D" w14:textId="1B50E7CE" w:rsidR="00E84A95" w:rsidRDefault="00E84A95" w:rsidP="00E84A95">
      <w:pPr>
        <w:pStyle w:val="SingleTxt"/>
        <w:rPr>
          <w:rtl/>
        </w:rPr>
      </w:pPr>
      <w:r>
        <w:rPr>
          <w:rtl/>
        </w:rPr>
        <w:tab/>
        <w:t>فلنمض معاً، خطوة بخطوة، لكي نزيل هذه الأسلحة من على وجه البسيطة.</w:t>
      </w:r>
      <w:bookmarkStart w:id="1" w:name="TmpSave"/>
      <w:bookmarkEnd w:id="1"/>
    </w:p>
    <w:p w14:paraId="04085F47" w14:textId="7BB6E90B" w:rsidR="00E84A95" w:rsidRPr="00E84A95" w:rsidRDefault="00E84A95" w:rsidP="00E84A95">
      <w:pPr>
        <w:pStyle w:val="SingleTxt"/>
        <w:spacing w:after="0" w:line="240" w:lineRule="auto"/>
        <w:rPr>
          <w:sz w:val="20"/>
          <w:rtl/>
        </w:rPr>
      </w:pPr>
      <w:r>
        <w:rPr>
          <w:noProof/>
          <w:sz w:val="20"/>
          <w:rtl/>
          <w:lang w:val="ar-SA"/>
        </w:rPr>
        <mc:AlternateContent>
          <mc:Choice Requires="wps">
            <w:drawing>
              <wp:anchor distT="0" distB="0" distL="114300" distR="114300" simplePos="0" relativeHeight="251660288" behindDoc="0" locked="0" layoutInCell="1" allowOverlap="1" wp14:anchorId="33175338" wp14:editId="5544DCAB">
                <wp:simplePos x="0" y="0"/>
                <wp:positionH relativeFrom="column">
                  <wp:posOffset>2623820</wp:posOffset>
                </wp:positionH>
                <wp:positionV relativeFrom="paragraph">
                  <wp:posOffset>304800</wp:posOffset>
                </wp:positionV>
                <wp:extent cx="914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7D926C2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" strokecolor="#010000" strokeweight=".25pt"/>
            </w:pict>
          </mc:Fallback>
        </mc:AlternateContent>
      </w:r>
    </w:p>
    <w:p w14:paraId="21BE8B6C" w14:textId="77777777" w:rsidR="00E84A95" w:rsidRPr="00E84A95" w:rsidRDefault="00E84A95" w:rsidP="00E84A95">
      <w:pPr>
        <w:pStyle w:val="SingleTxt"/>
      </w:pPr>
    </w:p>
    <w:sectPr w:rsidR="00E84A95" w:rsidRPr="00E84A95" w:rsidSect="00E84A95">
      <w:headerReference w:type="even" r:id="rId12"/>
      <w:headerReference w:type="default" r:id="rId13"/>
      <w:footerReference w:type="even" r:id="rId14"/>
      <w:footerReference w:type="default" r:id="rId15"/>
      <w:footerReference w:type="first" r:id="rId16"/>
      <w:endnotePr>
        <w:numFmt w:val="decimal"/>
      </w:endnotePr>
      <w:pgSz w:w="12240" w:h="15840" w:code="1"/>
      <w:pgMar w:top="1440" w:right="1200" w:bottom="1151" w:left="1200" w:header="432" w:footer="504"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0A4AD" w14:textId="77777777" w:rsidR="00F3325B" w:rsidRDefault="00F3325B" w:rsidP="00693CF9">
      <w:pPr>
        <w:spacing w:line="240" w:lineRule="auto"/>
      </w:pPr>
      <w:r>
        <w:separator/>
      </w:r>
    </w:p>
  </w:endnote>
  <w:endnote w:type="continuationSeparator" w:id="0">
    <w:p w14:paraId="0DF35683" w14:textId="77777777" w:rsidR="00F3325B" w:rsidRDefault="00F3325B"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raditional Arabic">
    <w:altName w:val="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EA6F06" w14:paraId="7445ACAE" w14:textId="77777777">
      <w:tc>
        <w:tcPr>
          <w:tcW w:w="4920" w:type="dxa"/>
        </w:tcPr>
        <w:p w14:paraId="77E5E1AC" w14:textId="77777777" w:rsidR="00EA6F06" w:rsidRDefault="00EA6F06">
          <w:pPr>
            <w:pStyle w:val="Footer"/>
          </w:pPr>
        </w:p>
      </w:tc>
      <w:tc>
        <w:tcPr>
          <w:tcW w:w="4920" w:type="dxa"/>
        </w:tcPr>
        <w:p w14:paraId="490F8A9E" w14:textId="5385E6B2" w:rsidR="00EA6F06" w:rsidRDefault="00F3325B">
          <w:pPr>
            <w:pStyle w:val="Footer"/>
          </w:pPr>
          <w:fldSimple w:instr=" DOCVARIABLE &quot;jobn&quot; \* MERGEFORMAT ">
            <w:r w:rsidR="004A302F">
              <w:t>22-12161 (A)</w:t>
            </w:r>
          </w:fldSimple>
        </w:p>
      </w:tc>
    </w:tr>
  </w:tbl>
  <w:p w14:paraId="3F6A761C" w14:textId="77777777" w:rsidR="00EA6F06" w:rsidRDefault="00EA6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EA6F06" w14:paraId="4CDCD125" w14:textId="77777777">
      <w:tc>
        <w:tcPr>
          <w:tcW w:w="4920" w:type="dxa"/>
        </w:tcPr>
        <w:p w14:paraId="50044491" w14:textId="77777777" w:rsidR="00EA6F06" w:rsidRDefault="00EA6F06">
          <w:pPr>
            <w:pStyle w:val="Footer"/>
          </w:pPr>
        </w:p>
      </w:tc>
      <w:tc>
        <w:tcPr>
          <w:tcW w:w="4920" w:type="dxa"/>
        </w:tcPr>
        <w:p w14:paraId="4EC73F86" w14:textId="60076242" w:rsidR="00EA6F06" w:rsidRDefault="00F3325B">
          <w:pPr>
            <w:pStyle w:val="Footer"/>
          </w:pPr>
          <w:fldSimple w:instr=" DOCVARIABLE &quot;jobn&quot; \* MERGEFORMAT ">
            <w:r w:rsidR="004A302F">
              <w:t>22-12161 (A)</w:t>
            </w:r>
          </w:fldSimple>
        </w:p>
      </w:tc>
    </w:tr>
  </w:tbl>
  <w:p w14:paraId="718BC291" w14:textId="77777777" w:rsidR="00EA6F06" w:rsidRDefault="00EA6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EA6F06" w14:paraId="725541F6" w14:textId="77777777">
      <w:tc>
        <w:tcPr>
          <w:tcW w:w="4920" w:type="dxa"/>
        </w:tcPr>
        <w:p w14:paraId="7A47A2D7" w14:textId="23390A83" w:rsidR="00EA6F06" w:rsidRDefault="00EA6F06" w:rsidP="00EA6F06">
          <w:pPr>
            <w:pStyle w:val="Footer"/>
            <w:spacing w:line="240" w:lineRule="atLeast"/>
            <w:jc w:val="left"/>
            <w:rPr>
              <w:b w:val="0"/>
              <w:w w:val="103"/>
            </w:rPr>
          </w:pPr>
          <w:r>
            <w:rPr>
              <w:b w:val="0"/>
              <w:noProof/>
              <w:w w:val="103"/>
            </w:rPr>
            <w:drawing>
              <wp:inline distT="0" distB="0" distL="0" distR="0" wp14:anchorId="5E550F31" wp14:editId="23DB383A">
                <wp:extent cx="1554615" cy="320068"/>
                <wp:effectExtent l="0" t="0" r="7620" b="381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4615" cy="320068"/>
                        </a:xfrm>
                        <a:prstGeom prst="rect">
                          <a:avLst/>
                        </a:prstGeom>
                      </pic:spPr>
                    </pic:pic>
                  </a:graphicData>
                </a:graphic>
              </wp:inline>
            </w:drawing>
          </w:r>
        </w:p>
      </w:tc>
      <w:tc>
        <w:tcPr>
          <w:tcW w:w="4920" w:type="dxa"/>
        </w:tcPr>
        <w:p w14:paraId="293F0951" w14:textId="4A497719" w:rsidR="00EA6F06" w:rsidRDefault="00EA6F06" w:rsidP="00EA6F06">
          <w:pPr>
            <w:pStyle w:val="Footer"/>
            <w:rPr>
              <w:b w:val="0"/>
              <w:w w:val="103"/>
            </w:rPr>
          </w:pPr>
          <w:r>
            <w:rPr>
              <w:b w:val="0"/>
              <w:w w:val="103"/>
            </w:rPr>
            <w:fldChar w:fldCharType="begin"/>
          </w:r>
          <w:r>
            <w:rPr>
              <w:b w:val="0"/>
              <w:w w:val="103"/>
            </w:rPr>
            <w:instrText xml:space="preserve"> DOCVARIABLE "jobn" \* MERGEFORMAT </w:instrText>
          </w:r>
          <w:r>
            <w:rPr>
              <w:b w:val="0"/>
              <w:w w:val="103"/>
            </w:rPr>
            <w:fldChar w:fldCharType="separate"/>
          </w:r>
          <w:r w:rsidR="004A302F">
            <w:rPr>
              <w:b w:val="0"/>
              <w:w w:val="103"/>
            </w:rPr>
            <w:t>22-12161 (A)</w:t>
          </w:r>
          <w:r>
            <w:rPr>
              <w:b w:val="0"/>
              <w:w w:val="103"/>
            </w:rPr>
            <w:fldChar w:fldCharType="end"/>
          </w:r>
        </w:p>
      </w:tc>
    </w:tr>
  </w:tbl>
  <w:p w14:paraId="122EE0CA" w14:textId="77777777" w:rsidR="00EA6F06" w:rsidRPr="00EA6F06" w:rsidRDefault="00EA6F06" w:rsidP="00EA6F06">
    <w:pPr>
      <w:pStyle w:val="Footer"/>
      <w:spacing w:line="14" w:lineRule="exact"/>
      <w:rPr>
        <w:b w:val="0"/>
        <w:w w:val="10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4F5C1" w14:textId="77777777" w:rsidR="00F3325B" w:rsidRDefault="00F3325B" w:rsidP="00693CF9">
      <w:pPr>
        <w:spacing w:line="240" w:lineRule="auto"/>
      </w:pPr>
      <w:r>
        <w:separator/>
      </w:r>
    </w:p>
  </w:footnote>
  <w:footnote w:type="continuationSeparator" w:id="0">
    <w:p w14:paraId="208BAD6F" w14:textId="77777777" w:rsidR="00F3325B" w:rsidRDefault="00F3325B" w:rsidP="00693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AC621" w14:textId="47001979" w:rsidR="00EA6F06" w:rsidRDefault="00EA6F06" w:rsidP="00EA6F06">
    <w:pPr>
      <w:pStyle w:val="Header"/>
      <w:jc w:val="center"/>
    </w:pPr>
    <w:r>
      <w:fldChar w:fldCharType="begin"/>
    </w:r>
    <w:r>
      <w:instrText xml:space="preserve"> PAGE  \* Arabic  \* MERGEFORMAT </w:instrText>
    </w:r>
    <w:r>
      <w:fldChar w:fldCharType="separate"/>
    </w:r>
    <w:r>
      <w:rPr>
        <w:noProof/>
      </w:rPr>
      <w:t>2</w:t>
    </w:r>
    <w:r>
      <w:fldChar w:fldCharType="end"/>
    </w:r>
    <w:r>
      <w:t>/</w:t>
    </w:r>
    <w:fldSimple w:instr=" NUMPAGES  \* Arabic  \* MERGEFORMAT ">
      <w:r>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2DD1F" w14:textId="3464B9F9" w:rsidR="00EA6F06" w:rsidRDefault="00EA6F06" w:rsidP="00EA6F06">
    <w:pPr>
      <w:pStyle w:val="Header"/>
      <w:jc w:val="center"/>
    </w:pPr>
    <w:r>
      <w:fldChar w:fldCharType="begin"/>
    </w:r>
    <w:r>
      <w:instrText xml:space="preserve"> PAGE  \* Arabic  \* MERGEFORMAT </w:instrText>
    </w:r>
    <w:r>
      <w:fldChar w:fldCharType="separate"/>
    </w:r>
    <w:r>
      <w:rPr>
        <w:noProof/>
      </w:rPr>
      <w:t>3</w:t>
    </w:r>
    <w:r>
      <w:fldChar w:fldCharType="end"/>
    </w:r>
    <w:r>
      <w:t>/</w:t>
    </w:r>
    <w:fldSimple w:instr=" NUMPAGES  \* Arabic  \* MERGEFORMAT ">
      <w:r>
        <w:rPr>
          <w:noProof/>
        </w:rP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0"/>
  </w:num>
  <w:num w:numId="38">
    <w:abstractNumId w:val="2"/>
  </w:num>
  <w:num w:numId="39">
    <w:abstractNumId w:val="1"/>
  </w:num>
  <w:num w:numId="40">
    <w:abstractNumId w:val="0"/>
  </w:num>
  <w:num w:numId="41">
    <w:abstractNumId w:val="2"/>
  </w:num>
  <w:num w:numId="42">
    <w:abstractNumId w:val="1"/>
  </w:num>
  <w:num w:numId="43">
    <w:abstractNumId w:val="0"/>
  </w:num>
  <w:num w:numId="44">
    <w:abstractNumId w:val="2"/>
  </w:num>
  <w:num w:numId="4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2161*"/>
    <w:docVar w:name="CreationDt" w:val="04/08/2022 3:05: PM"/>
    <w:docVar w:name="DocCategory" w:val="InternalDoc"/>
    <w:docVar w:name="DocType" w:val="Final"/>
    <w:docVar w:name="DutyStation" w:val="New York"/>
    <w:docVar w:name="FooterJN" w:val="22-12161"/>
    <w:docVar w:name="jobn" w:val="22-12161 (A)"/>
    <w:docVar w:name="jobnDT" w:val="22-12161 (A)   040822"/>
    <w:docVar w:name="jobnDTDT" w:val="22-12161 (A)   040822   040822"/>
    <w:docVar w:name="JobNo" w:val="2212161A"/>
    <w:docVar w:name="LocalDrive" w:val="0"/>
    <w:docVar w:name="OandT" w:val=" "/>
    <w:docVar w:name="sss1" w:val="-"/>
    <w:docVar w:name="sss2" w:val="-"/>
    <w:docVar w:name="Symbol1" w:val="-"/>
    <w:docVar w:name="Symbol2" w:val="-"/>
  </w:docVars>
  <w:rsids>
    <w:rsidRoot w:val="004532E8"/>
    <w:rsid w:val="000020C4"/>
    <w:rsid w:val="0000693B"/>
    <w:rsid w:val="000170D3"/>
    <w:rsid w:val="00024DD0"/>
    <w:rsid w:val="0002744A"/>
    <w:rsid w:val="000311C9"/>
    <w:rsid w:val="000344E4"/>
    <w:rsid w:val="000407DB"/>
    <w:rsid w:val="00042425"/>
    <w:rsid w:val="00047F6A"/>
    <w:rsid w:val="00050883"/>
    <w:rsid w:val="0005137B"/>
    <w:rsid w:val="00056AA7"/>
    <w:rsid w:val="00063439"/>
    <w:rsid w:val="0006648F"/>
    <w:rsid w:val="00070E09"/>
    <w:rsid w:val="00087310"/>
    <w:rsid w:val="00092439"/>
    <w:rsid w:val="000927B5"/>
    <w:rsid w:val="0009732C"/>
    <w:rsid w:val="000974BE"/>
    <w:rsid w:val="000A4151"/>
    <w:rsid w:val="000B640C"/>
    <w:rsid w:val="000B7407"/>
    <w:rsid w:val="000C14A2"/>
    <w:rsid w:val="000C4EED"/>
    <w:rsid w:val="000C6370"/>
    <w:rsid w:val="000D2CEC"/>
    <w:rsid w:val="000D60B0"/>
    <w:rsid w:val="000E3517"/>
    <w:rsid w:val="000F0BB1"/>
    <w:rsid w:val="000F195A"/>
    <w:rsid w:val="000F3F48"/>
    <w:rsid w:val="000F5A77"/>
    <w:rsid w:val="00100A90"/>
    <w:rsid w:val="00101EE8"/>
    <w:rsid w:val="00102521"/>
    <w:rsid w:val="0010461F"/>
    <w:rsid w:val="001057EA"/>
    <w:rsid w:val="00113349"/>
    <w:rsid w:val="0012522B"/>
    <w:rsid w:val="001316CC"/>
    <w:rsid w:val="00132672"/>
    <w:rsid w:val="001327A6"/>
    <w:rsid w:val="0014041B"/>
    <w:rsid w:val="00143096"/>
    <w:rsid w:val="001519A9"/>
    <w:rsid w:val="001568A8"/>
    <w:rsid w:val="00165F18"/>
    <w:rsid w:val="00170A5E"/>
    <w:rsid w:val="001737F8"/>
    <w:rsid w:val="001769EF"/>
    <w:rsid w:val="001775EA"/>
    <w:rsid w:val="0018030C"/>
    <w:rsid w:val="00182D99"/>
    <w:rsid w:val="00185BA9"/>
    <w:rsid w:val="00186708"/>
    <w:rsid w:val="00187870"/>
    <w:rsid w:val="00194C85"/>
    <w:rsid w:val="001A015D"/>
    <w:rsid w:val="001A0D70"/>
    <w:rsid w:val="001A5B00"/>
    <w:rsid w:val="001B59EE"/>
    <w:rsid w:val="001C6531"/>
    <w:rsid w:val="001D1606"/>
    <w:rsid w:val="001E2BD4"/>
    <w:rsid w:val="001E5A5A"/>
    <w:rsid w:val="001E5A7A"/>
    <w:rsid w:val="001F6786"/>
    <w:rsid w:val="00202177"/>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685E"/>
    <w:rsid w:val="00290F2F"/>
    <w:rsid w:val="002937DA"/>
    <w:rsid w:val="002971E7"/>
    <w:rsid w:val="002971F5"/>
    <w:rsid w:val="002A09C6"/>
    <w:rsid w:val="002A6916"/>
    <w:rsid w:val="002B0A3E"/>
    <w:rsid w:val="002B120A"/>
    <w:rsid w:val="002B4F37"/>
    <w:rsid w:val="002C2AF2"/>
    <w:rsid w:val="002C3561"/>
    <w:rsid w:val="002C4866"/>
    <w:rsid w:val="002C4E1B"/>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6E7"/>
    <w:rsid w:val="00326C4F"/>
    <w:rsid w:val="003367E5"/>
    <w:rsid w:val="00345B6F"/>
    <w:rsid w:val="003501D5"/>
    <w:rsid w:val="00351324"/>
    <w:rsid w:val="00353A90"/>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2FB7"/>
    <w:rsid w:val="003A65ED"/>
    <w:rsid w:val="003B1EB7"/>
    <w:rsid w:val="003B5183"/>
    <w:rsid w:val="003C4B86"/>
    <w:rsid w:val="003D3CD9"/>
    <w:rsid w:val="003D42DF"/>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757D"/>
    <w:rsid w:val="00437C14"/>
    <w:rsid w:val="00445C58"/>
    <w:rsid w:val="00445C64"/>
    <w:rsid w:val="0044728D"/>
    <w:rsid w:val="004527C9"/>
    <w:rsid w:val="00453069"/>
    <w:rsid w:val="004532E8"/>
    <w:rsid w:val="00453BBE"/>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302F"/>
    <w:rsid w:val="004A694F"/>
    <w:rsid w:val="004B14A0"/>
    <w:rsid w:val="004B1CBB"/>
    <w:rsid w:val="004B2CC5"/>
    <w:rsid w:val="004B440C"/>
    <w:rsid w:val="004C033B"/>
    <w:rsid w:val="004C219B"/>
    <w:rsid w:val="004D1B0C"/>
    <w:rsid w:val="004D38AC"/>
    <w:rsid w:val="004D3A7F"/>
    <w:rsid w:val="004D3ACE"/>
    <w:rsid w:val="004D4EA9"/>
    <w:rsid w:val="004D4EE2"/>
    <w:rsid w:val="004E40B3"/>
    <w:rsid w:val="004F0963"/>
    <w:rsid w:val="004F0D2B"/>
    <w:rsid w:val="004F1402"/>
    <w:rsid w:val="004F33CC"/>
    <w:rsid w:val="004F59EC"/>
    <w:rsid w:val="004F75CD"/>
    <w:rsid w:val="005003FF"/>
    <w:rsid w:val="00502029"/>
    <w:rsid w:val="005036EA"/>
    <w:rsid w:val="0050659B"/>
    <w:rsid w:val="00520086"/>
    <w:rsid w:val="00521CAC"/>
    <w:rsid w:val="0052301E"/>
    <w:rsid w:val="005238E8"/>
    <w:rsid w:val="0052427E"/>
    <w:rsid w:val="005243A0"/>
    <w:rsid w:val="00524A2E"/>
    <w:rsid w:val="005279DE"/>
    <w:rsid w:val="00534772"/>
    <w:rsid w:val="00537FCD"/>
    <w:rsid w:val="00541189"/>
    <w:rsid w:val="00542173"/>
    <w:rsid w:val="00542632"/>
    <w:rsid w:val="00544324"/>
    <w:rsid w:val="00545F76"/>
    <w:rsid w:val="00551E87"/>
    <w:rsid w:val="005545BB"/>
    <w:rsid w:val="00556882"/>
    <w:rsid w:val="00561E43"/>
    <w:rsid w:val="00567D7B"/>
    <w:rsid w:val="0057078E"/>
    <w:rsid w:val="00570AC7"/>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15EA"/>
    <w:rsid w:val="005A2EA3"/>
    <w:rsid w:val="005A45EC"/>
    <w:rsid w:val="005A6DC0"/>
    <w:rsid w:val="005B0557"/>
    <w:rsid w:val="005B1F57"/>
    <w:rsid w:val="005B2267"/>
    <w:rsid w:val="005B2F0C"/>
    <w:rsid w:val="005B39BB"/>
    <w:rsid w:val="005B4C28"/>
    <w:rsid w:val="005C07BD"/>
    <w:rsid w:val="005C2239"/>
    <w:rsid w:val="005C2ECE"/>
    <w:rsid w:val="005C46A7"/>
    <w:rsid w:val="005C7BF8"/>
    <w:rsid w:val="005C7ED8"/>
    <w:rsid w:val="005D2FC5"/>
    <w:rsid w:val="005D5B76"/>
    <w:rsid w:val="005E46BF"/>
    <w:rsid w:val="005F193E"/>
    <w:rsid w:val="005F5797"/>
    <w:rsid w:val="005F71AB"/>
    <w:rsid w:val="006007BD"/>
    <w:rsid w:val="006046A6"/>
    <w:rsid w:val="00612939"/>
    <w:rsid w:val="00616E82"/>
    <w:rsid w:val="006218A3"/>
    <w:rsid w:val="00631D41"/>
    <w:rsid w:val="00633F4D"/>
    <w:rsid w:val="00636D4E"/>
    <w:rsid w:val="00644F87"/>
    <w:rsid w:val="00654B3F"/>
    <w:rsid w:val="00656203"/>
    <w:rsid w:val="006564CE"/>
    <w:rsid w:val="00660DF1"/>
    <w:rsid w:val="00663F64"/>
    <w:rsid w:val="00671797"/>
    <w:rsid w:val="0068436E"/>
    <w:rsid w:val="00684F05"/>
    <w:rsid w:val="00685439"/>
    <w:rsid w:val="006905A9"/>
    <w:rsid w:val="00691EF3"/>
    <w:rsid w:val="00692B46"/>
    <w:rsid w:val="00692C45"/>
    <w:rsid w:val="00692FDB"/>
    <w:rsid w:val="00693CF9"/>
    <w:rsid w:val="00696B7A"/>
    <w:rsid w:val="00697121"/>
    <w:rsid w:val="006972A2"/>
    <w:rsid w:val="006A1E4E"/>
    <w:rsid w:val="006A3A3B"/>
    <w:rsid w:val="006A4832"/>
    <w:rsid w:val="006C1E40"/>
    <w:rsid w:val="006C38EE"/>
    <w:rsid w:val="006D1A46"/>
    <w:rsid w:val="006D3170"/>
    <w:rsid w:val="006E127C"/>
    <w:rsid w:val="006E5CE3"/>
    <w:rsid w:val="006E7E51"/>
    <w:rsid w:val="006F4577"/>
    <w:rsid w:val="006F7BB7"/>
    <w:rsid w:val="007006FC"/>
    <w:rsid w:val="00700DFF"/>
    <w:rsid w:val="00700F06"/>
    <w:rsid w:val="007020AD"/>
    <w:rsid w:val="00704929"/>
    <w:rsid w:val="007139A0"/>
    <w:rsid w:val="00714319"/>
    <w:rsid w:val="0071531E"/>
    <w:rsid w:val="0071645B"/>
    <w:rsid w:val="00716E9D"/>
    <w:rsid w:val="0073328E"/>
    <w:rsid w:val="00735F09"/>
    <w:rsid w:val="007407B6"/>
    <w:rsid w:val="00740D62"/>
    <w:rsid w:val="00745A2C"/>
    <w:rsid w:val="00745DBF"/>
    <w:rsid w:val="00746252"/>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06FD"/>
    <w:rsid w:val="007A296C"/>
    <w:rsid w:val="007A3AD0"/>
    <w:rsid w:val="007A6DD9"/>
    <w:rsid w:val="007A72F0"/>
    <w:rsid w:val="007B28CC"/>
    <w:rsid w:val="007B3D2E"/>
    <w:rsid w:val="007B3DC8"/>
    <w:rsid w:val="007B5729"/>
    <w:rsid w:val="007B6E17"/>
    <w:rsid w:val="007C7274"/>
    <w:rsid w:val="007D489C"/>
    <w:rsid w:val="007D60E0"/>
    <w:rsid w:val="007D6B8D"/>
    <w:rsid w:val="007D7E16"/>
    <w:rsid w:val="007E32B9"/>
    <w:rsid w:val="007E3FAD"/>
    <w:rsid w:val="007E43A7"/>
    <w:rsid w:val="00802997"/>
    <w:rsid w:val="008029C9"/>
    <w:rsid w:val="0081284F"/>
    <w:rsid w:val="00814843"/>
    <w:rsid w:val="008170DE"/>
    <w:rsid w:val="00820B87"/>
    <w:rsid w:val="00830E32"/>
    <w:rsid w:val="00837224"/>
    <w:rsid w:val="00843535"/>
    <w:rsid w:val="00844FC4"/>
    <w:rsid w:val="00845A14"/>
    <w:rsid w:val="00846A4A"/>
    <w:rsid w:val="008472A0"/>
    <w:rsid w:val="00852D3F"/>
    <w:rsid w:val="0085331D"/>
    <w:rsid w:val="00853F0F"/>
    <w:rsid w:val="00854B93"/>
    <w:rsid w:val="008569BB"/>
    <w:rsid w:val="00856E52"/>
    <w:rsid w:val="00857668"/>
    <w:rsid w:val="00861BB3"/>
    <w:rsid w:val="008624AF"/>
    <w:rsid w:val="00863182"/>
    <w:rsid w:val="00873289"/>
    <w:rsid w:val="00873A11"/>
    <w:rsid w:val="00873AF9"/>
    <w:rsid w:val="008768CC"/>
    <w:rsid w:val="00881022"/>
    <w:rsid w:val="0088317F"/>
    <w:rsid w:val="00887330"/>
    <w:rsid w:val="008913BC"/>
    <w:rsid w:val="00895AEE"/>
    <w:rsid w:val="008A068D"/>
    <w:rsid w:val="008A3FCA"/>
    <w:rsid w:val="008B7F99"/>
    <w:rsid w:val="008C6270"/>
    <w:rsid w:val="008D0C29"/>
    <w:rsid w:val="008D1C04"/>
    <w:rsid w:val="008E2483"/>
    <w:rsid w:val="008E739A"/>
    <w:rsid w:val="008F04A0"/>
    <w:rsid w:val="008F3D2C"/>
    <w:rsid w:val="008F419C"/>
    <w:rsid w:val="008F5850"/>
    <w:rsid w:val="008F64A7"/>
    <w:rsid w:val="0090012B"/>
    <w:rsid w:val="00901625"/>
    <w:rsid w:val="0090351F"/>
    <w:rsid w:val="00911C89"/>
    <w:rsid w:val="009124C9"/>
    <w:rsid w:val="00914215"/>
    <w:rsid w:val="009164F8"/>
    <w:rsid w:val="0094754A"/>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87DD5"/>
    <w:rsid w:val="00991AE1"/>
    <w:rsid w:val="009927C0"/>
    <w:rsid w:val="00995138"/>
    <w:rsid w:val="00996063"/>
    <w:rsid w:val="009961E6"/>
    <w:rsid w:val="009975A9"/>
    <w:rsid w:val="009A0B6C"/>
    <w:rsid w:val="009A66AE"/>
    <w:rsid w:val="009B168F"/>
    <w:rsid w:val="009B1C48"/>
    <w:rsid w:val="009B4A58"/>
    <w:rsid w:val="009B6C08"/>
    <w:rsid w:val="009B6C65"/>
    <w:rsid w:val="009B752D"/>
    <w:rsid w:val="009C0017"/>
    <w:rsid w:val="009C15F4"/>
    <w:rsid w:val="009C2B1E"/>
    <w:rsid w:val="009C785C"/>
    <w:rsid w:val="009D106A"/>
    <w:rsid w:val="009D1F5B"/>
    <w:rsid w:val="009D25F3"/>
    <w:rsid w:val="009D62A3"/>
    <w:rsid w:val="009D6519"/>
    <w:rsid w:val="009E23AC"/>
    <w:rsid w:val="009E2A1F"/>
    <w:rsid w:val="009E5241"/>
    <w:rsid w:val="009F231F"/>
    <w:rsid w:val="009F3ACB"/>
    <w:rsid w:val="009F3B34"/>
    <w:rsid w:val="009F5698"/>
    <w:rsid w:val="009F60C8"/>
    <w:rsid w:val="00A027B2"/>
    <w:rsid w:val="00A140D9"/>
    <w:rsid w:val="00A14A6C"/>
    <w:rsid w:val="00A156A3"/>
    <w:rsid w:val="00A248A9"/>
    <w:rsid w:val="00A25CE3"/>
    <w:rsid w:val="00A27978"/>
    <w:rsid w:val="00A31113"/>
    <w:rsid w:val="00A36A6A"/>
    <w:rsid w:val="00A376EC"/>
    <w:rsid w:val="00A37C4B"/>
    <w:rsid w:val="00A4281D"/>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A4171"/>
    <w:rsid w:val="00AB6265"/>
    <w:rsid w:val="00AB77AB"/>
    <w:rsid w:val="00AC002C"/>
    <w:rsid w:val="00AC0E42"/>
    <w:rsid w:val="00AC2EE0"/>
    <w:rsid w:val="00AC33D8"/>
    <w:rsid w:val="00AC6CDD"/>
    <w:rsid w:val="00AD1A68"/>
    <w:rsid w:val="00AD38D0"/>
    <w:rsid w:val="00AE108C"/>
    <w:rsid w:val="00AE3AF5"/>
    <w:rsid w:val="00AE5AE2"/>
    <w:rsid w:val="00AF1A53"/>
    <w:rsid w:val="00AF43A0"/>
    <w:rsid w:val="00AF7AC7"/>
    <w:rsid w:val="00B0341A"/>
    <w:rsid w:val="00B05ADC"/>
    <w:rsid w:val="00B15159"/>
    <w:rsid w:val="00B17D31"/>
    <w:rsid w:val="00B17F65"/>
    <w:rsid w:val="00B214DC"/>
    <w:rsid w:val="00B272BE"/>
    <w:rsid w:val="00B3471A"/>
    <w:rsid w:val="00B35B5C"/>
    <w:rsid w:val="00B36AFF"/>
    <w:rsid w:val="00B37A36"/>
    <w:rsid w:val="00B424BC"/>
    <w:rsid w:val="00B44BC4"/>
    <w:rsid w:val="00B45E55"/>
    <w:rsid w:val="00B51C04"/>
    <w:rsid w:val="00B5784C"/>
    <w:rsid w:val="00B60553"/>
    <w:rsid w:val="00B658AA"/>
    <w:rsid w:val="00B66B1A"/>
    <w:rsid w:val="00B7372F"/>
    <w:rsid w:val="00B77D2C"/>
    <w:rsid w:val="00B82BE9"/>
    <w:rsid w:val="00B912B2"/>
    <w:rsid w:val="00B9542C"/>
    <w:rsid w:val="00B95560"/>
    <w:rsid w:val="00B9745D"/>
    <w:rsid w:val="00BA3B29"/>
    <w:rsid w:val="00BA7FAB"/>
    <w:rsid w:val="00BB6B6E"/>
    <w:rsid w:val="00BC2F4C"/>
    <w:rsid w:val="00BC43AD"/>
    <w:rsid w:val="00BC4A05"/>
    <w:rsid w:val="00BC567D"/>
    <w:rsid w:val="00BC6BA6"/>
    <w:rsid w:val="00BD0F47"/>
    <w:rsid w:val="00BD1767"/>
    <w:rsid w:val="00BD1A36"/>
    <w:rsid w:val="00BD4FE5"/>
    <w:rsid w:val="00BD684C"/>
    <w:rsid w:val="00BE15C1"/>
    <w:rsid w:val="00BE35A1"/>
    <w:rsid w:val="00BE384A"/>
    <w:rsid w:val="00BE5AAB"/>
    <w:rsid w:val="00BF0B15"/>
    <w:rsid w:val="00BF6397"/>
    <w:rsid w:val="00C000FD"/>
    <w:rsid w:val="00C05F8E"/>
    <w:rsid w:val="00C12CBB"/>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3ED1"/>
    <w:rsid w:val="00C7606D"/>
    <w:rsid w:val="00C771AD"/>
    <w:rsid w:val="00C814A5"/>
    <w:rsid w:val="00C8258D"/>
    <w:rsid w:val="00C82932"/>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E41B0"/>
    <w:rsid w:val="00CF4D77"/>
    <w:rsid w:val="00CF4E68"/>
    <w:rsid w:val="00CF7384"/>
    <w:rsid w:val="00D00717"/>
    <w:rsid w:val="00D0526B"/>
    <w:rsid w:val="00D063D3"/>
    <w:rsid w:val="00D15E0D"/>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6413"/>
    <w:rsid w:val="00D810DB"/>
    <w:rsid w:val="00D84B95"/>
    <w:rsid w:val="00D851B1"/>
    <w:rsid w:val="00D8611E"/>
    <w:rsid w:val="00DA284A"/>
    <w:rsid w:val="00DA46A0"/>
    <w:rsid w:val="00DA66B7"/>
    <w:rsid w:val="00DB0865"/>
    <w:rsid w:val="00DB0C91"/>
    <w:rsid w:val="00DB7206"/>
    <w:rsid w:val="00DC36C8"/>
    <w:rsid w:val="00DC5A01"/>
    <w:rsid w:val="00DC5C1E"/>
    <w:rsid w:val="00DD2895"/>
    <w:rsid w:val="00DE5433"/>
    <w:rsid w:val="00DE68A7"/>
    <w:rsid w:val="00DF2A65"/>
    <w:rsid w:val="00DF2AE6"/>
    <w:rsid w:val="00DF4F0E"/>
    <w:rsid w:val="00DF5A43"/>
    <w:rsid w:val="00DF5F38"/>
    <w:rsid w:val="00DF6AA9"/>
    <w:rsid w:val="00DF7639"/>
    <w:rsid w:val="00E04526"/>
    <w:rsid w:val="00E04912"/>
    <w:rsid w:val="00E069D7"/>
    <w:rsid w:val="00E072D1"/>
    <w:rsid w:val="00E07BAA"/>
    <w:rsid w:val="00E1179E"/>
    <w:rsid w:val="00E13585"/>
    <w:rsid w:val="00E14180"/>
    <w:rsid w:val="00E21491"/>
    <w:rsid w:val="00E21D3D"/>
    <w:rsid w:val="00E23336"/>
    <w:rsid w:val="00E31661"/>
    <w:rsid w:val="00E32B52"/>
    <w:rsid w:val="00E34040"/>
    <w:rsid w:val="00E35D91"/>
    <w:rsid w:val="00E3652F"/>
    <w:rsid w:val="00E46D06"/>
    <w:rsid w:val="00E47EB8"/>
    <w:rsid w:val="00E521D4"/>
    <w:rsid w:val="00E52F1E"/>
    <w:rsid w:val="00E63B11"/>
    <w:rsid w:val="00E704FD"/>
    <w:rsid w:val="00E71F5F"/>
    <w:rsid w:val="00E750E1"/>
    <w:rsid w:val="00E7795A"/>
    <w:rsid w:val="00E801F2"/>
    <w:rsid w:val="00E829A3"/>
    <w:rsid w:val="00E8305F"/>
    <w:rsid w:val="00E84A95"/>
    <w:rsid w:val="00E9114A"/>
    <w:rsid w:val="00EA0D5B"/>
    <w:rsid w:val="00EA3948"/>
    <w:rsid w:val="00EA489C"/>
    <w:rsid w:val="00EA6F06"/>
    <w:rsid w:val="00EA7B59"/>
    <w:rsid w:val="00EB0CA7"/>
    <w:rsid w:val="00EB344D"/>
    <w:rsid w:val="00EB4992"/>
    <w:rsid w:val="00EB66C0"/>
    <w:rsid w:val="00EC012A"/>
    <w:rsid w:val="00EC2B29"/>
    <w:rsid w:val="00ED251D"/>
    <w:rsid w:val="00ED3C2E"/>
    <w:rsid w:val="00EE150C"/>
    <w:rsid w:val="00EF0947"/>
    <w:rsid w:val="00EF2E52"/>
    <w:rsid w:val="00EF3C9E"/>
    <w:rsid w:val="00EF4F48"/>
    <w:rsid w:val="00EF4F85"/>
    <w:rsid w:val="00F004A8"/>
    <w:rsid w:val="00F031FB"/>
    <w:rsid w:val="00F13AD1"/>
    <w:rsid w:val="00F15C1B"/>
    <w:rsid w:val="00F23C00"/>
    <w:rsid w:val="00F24202"/>
    <w:rsid w:val="00F247BA"/>
    <w:rsid w:val="00F32228"/>
    <w:rsid w:val="00F32E4A"/>
    <w:rsid w:val="00F3325B"/>
    <w:rsid w:val="00F36D8C"/>
    <w:rsid w:val="00F40895"/>
    <w:rsid w:val="00F4710F"/>
    <w:rsid w:val="00F52F53"/>
    <w:rsid w:val="00F53DA5"/>
    <w:rsid w:val="00F571D1"/>
    <w:rsid w:val="00F57DED"/>
    <w:rsid w:val="00F67E74"/>
    <w:rsid w:val="00F70658"/>
    <w:rsid w:val="00F74A5F"/>
    <w:rsid w:val="00F80A81"/>
    <w:rsid w:val="00F90A71"/>
    <w:rsid w:val="00F923A5"/>
    <w:rsid w:val="00F9320A"/>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46E2A1"/>
  <w15:chartTrackingRefBased/>
  <w15:docId w15:val="{624BE834-DFF2-4346-9C1C-F0C296B5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372F"/>
    <w:pPr>
      <w:bidi/>
      <w:spacing w:line="360" w:lineRule="exact"/>
      <w:jc w:val="lowKashida"/>
    </w:pPr>
    <w:rPr>
      <w:rFonts w:eastAsiaTheme="minorHAnsi" w:cs="Simplified Arabic"/>
      <w:kern w:val="14"/>
      <w:szCs w:val="22"/>
      <w:lang w:eastAsia="en-US"/>
    </w:rPr>
  </w:style>
  <w:style w:type="paragraph" w:styleId="Heading1">
    <w:name w:val="heading 1"/>
    <w:basedOn w:val="Normal"/>
    <w:next w:val="Normal"/>
    <w:link w:val="Heading1Char"/>
    <w:rsid w:val="00B7372F"/>
    <w:pPr>
      <w:keepNext/>
      <w:outlineLvl w:val="0"/>
    </w:pPr>
    <w:rPr>
      <w:sz w:val="24"/>
      <w:szCs w:val="24"/>
    </w:rPr>
  </w:style>
  <w:style w:type="paragraph" w:styleId="Heading2">
    <w:name w:val="heading 2"/>
    <w:basedOn w:val="Normal"/>
    <w:next w:val="Normal"/>
    <w:link w:val="Heading2Char"/>
    <w:qFormat/>
    <w:rsid w:val="00B7372F"/>
    <w:pPr>
      <w:outlineLvl w:val="1"/>
    </w:pPr>
  </w:style>
  <w:style w:type="paragraph" w:styleId="Heading3">
    <w:name w:val="heading 3"/>
    <w:basedOn w:val="Normal"/>
    <w:next w:val="Normal"/>
    <w:link w:val="Heading3Char"/>
    <w:qFormat/>
    <w:rsid w:val="00B7372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B7372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B7372F"/>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B7372F"/>
    <w:rPr>
      <w:sz w:val="6"/>
      <w:szCs w:val="9"/>
    </w:rPr>
  </w:style>
  <w:style w:type="paragraph" w:styleId="FootnoteText">
    <w:name w:val="footnote text"/>
    <w:basedOn w:val="Normal"/>
    <w:link w:val="FootnoteTextChar"/>
    <w:rsid w:val="00B7372F"/>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B7372F"/>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B7372F"/>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B7372F"/>
    <w:rPr>
      <w:rFonts w:ascii="Tahoma" w:hAnsi="Tahoma" w:cs="Tahoma"/>
      <w:sz w:val="16"/>
      <w:szCs w:val="16"/>
    </w:rPr>
  </w:style>
  <w:style w:type="paragraph" w:customStyle="1" w:styleId="HM">
    <w:name w:val="_ H __M"/>
    <w:basedOn w:val="HCh"/>
    <w:next w:val="Normal"/>
    <w:qFormat/>
    <w:rsid w:val="00B7372F"/>
    <w:pPr>
      <w:suppressAutoHyphens/>
      <w:spacing w:line="520" w:lineRule="exact"/>
    </w:pPr>
    <w:rPr>
      <w:spacing w:val="-3"/>
      <w:sz w:val="48"/>
      <w:szCs w:val="48"/>
    </w:rPr>
  </w:style>
  <w:style w:type="paragraph" w:customStyle="1" w:styleId="SingleTxt">
    <w:name w:val="__Single Txt"/>
    <w:basedOn w:val="Normal"/>
    <w:qFormat/>
    <w:rsid w:val="00B7372F"/>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Normal"/>
    <w:qFormat/>
    <w:rsid w:val="00B7372F"/>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Normal"/>
    <w:qFormat/>
    <w:rsid w:val="00B7372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B7372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4" w:right="1264" w:hanging="1264"/>
      <w:outlineLvl w:val="4"/>
    </w:pPr>
  </w:style>
  <w:style w:type="paragraph" w:customStyle="1" w:styleId="DualTxt">
    <w:name w:val="__Dual Txt"/>
    <w:basedOn w:val="Normal"/>
    <w:qFormat/>
    <w:rsid w:val="00B7372F"/>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B7372F"/>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B7372F"/>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B7372F"/>
    <w:rPr>
      <w:rFonts w:eastAsiaTheme="minorHAnsi"/>
      <w:b/>
      <w:bCs/>
      <w:kern w:val="14"/>
      <w:sz w:val="17"/>
      <w:szCs w:val="25"/>
      <w:lang w:eastAsia="en-US"/>
    </w:rPr>
  </w:style>
  <w:style w:type="paragraph" w:styleId="Header">
    <w:name w:val="header"/>
    <w:link w:val="HeaderChar"/>
    <w:qFormat/>
    <w:rsid w:val="00B7372F"/>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B7372F"/>
    <w:rPr>
      <w:rFonts w:eastAsiaTheme="minorHAnsi"/>
      <w:b/>
      <w:bCs/>
      <w:w w:val="105"/>
      <w:kern w:val="14"/>
      <w:sz w:val="17"/>
      <w:szCs w:val="25"/>
      <w:lang w:eastAsia="en-US"/>
    </w:rPr>
  </w:style>
  <w:style w:type="character" w:customStyle="1" w:styleId="Heading3Char">
    <w:name w:val="Heading 3 Char"/>
    <w:basedOn w:val="DefaultParagraphFont"/>
    <w:link w:val="Heading3"/>
    <w:rsid w:val="00B7372F"/>
    <w:rPr>
      <w:rFonts w:ascii="Arial" w:eastAsiaTheme="majorEastAsia" w:hAnsi="Arial" w:cs="Arial"/>
      <w:b/>
      <w:bCs/>
      <w:kern w:val="14"/>
      <w:sz w:val="26"/>
      <w:szCs w:val="26"/>
      <w:lang w:eastAsia="en-US"/>
    </w:rPr>
  </w:style>
  <w:style w:type="paragraph" w:customStyle="1" w:styleId="JSingleTxt">
    <w:name w:val="J__Single Txt"/>
    <w:basedOn w:val="Normal"/>
    <w:qFormat/>
    <w:rsid w:val="00B7372F"/>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B7372F"/>
    <w:pPr>
      <w:spacing w:after="120" w:line="440" w:lineRule="exact"/>
      <w:jc w:val="center"/>
    </w:pPr>
    <w:rPr>
      <w:b/>
      <w:bCs/>
      <w:sz w:val="25"/>
      <w:szCs w:val="38"/>
    </w:rPr>
  </w:style>
  <w:style w:type="paragraph" w:customStyle="1" w:styleId="JH1">
    <w:name w:val="J_H_1"/>
    <w:basedOn w:val="JCH"/>
    <w:qFormat/>
    <w:rsid w:val="00B7372F"/>
    <w:pPr>
      <w:spacing w:line="420" w:lineRule="exact"/>
    </w:pPr>
    <w:rPr>
      <w:sz w:val="23"/>
      <w:szCs w:val="34"/>
    </w:rPr>
  </w:style>
  <w:style w:type="paragraph" w:customStyle="1" w:styleId="JH2">
    <w:name w:val="J_H_2"/>
    <w:basedOn w:val="JH1"/>
    <w:qFormat/>
    <w:rsid w:val="00B7372F"/>
    <w:pPr>
      <w:spacing w:line="400" w:lineRule="exact"/>
    </w:pPr>
    <w:rPr>
      <w:sz w:val="20"/>
      <w:szCs w:val="30"/>
    </w:rPr>
  </w:style>
  <w:style w:type="paragraph" w:customStyle="1" w:styleId="JSmall">
    <w:name w:val="J_Small"/>
    <w:basedOn w:val="JSingleTxt"/>
    <w:next w:val="JSingleTxt"/>
    <w:qFormat/>
    <w:rsid w:val="00B7372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B7372F"/>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B7372F"/>
    <w:rPr>
      <w:sz w:val="14"/>
      <w:szCs w:val="16"/>
    </w:rPr>
  </w:style>
  <w:style w:type="paragraph" w:customStyle="1" w:styleId="SmallX">
    <w:name w:val="SmallX"/>
    <w:basedOn w:val="Small"/>
    <w:next w:val="Normal"/>
    <w:qFormat/>
    <w:rsid w:val="00B7372F"/>
    <w:pPr>
      <w:spacing w:line="240" w:lineRule="exact"/>
    </w:pPr>
    <w:rPr>
      <w:spacing w:val="6"/>
      <w:w w:val="106"/>
      <w:sz w:val="14"/>
      <w:szCs w:val="21"/>
    </w:rPr>
  </w:style>
  <w:style w:type="paragraph" w:customStyle="1" w:styleId="XLarge">
    <w:name w:val="XLarge"/>
    <w:basedOn w:val="HM"/>
    <w:qFormat/>
    <w:rsid w:val="00B7372F"/>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B7372F"/>
    <w:pPr>
      <w:spacing w:line="820" w:lineRule="exact"/>
    </w:pPr>
    <w:rPr>
      <w:spacing w:val="-8"/>
      <w:w w:val="96"/>
      <w:sz w:val="57"/>
      <w:szCs w:val="68"/>
    </w:rPr>
  </w:style>
  <w:style w:type="paragraph" w:customStyle="1" w:styleId="Distribution">
    <w:name w:val="Distribution"/>
    <w:basedOn w:val="Normal"/>
    <w:next w:val="Normal"/>
    <w:qFormat/>
    <w:rsid w:val="00B7372F"/>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B7372F"/>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B7372F"/>
    <w:pPr>
      <w:tabs>
        <w:tab w:val="left" w:pos="662"/>
        <w:tab w:val="left" w:pos="1267"/>
        <w:tab w:val="left" w:pos="1987"/>
        <w:tab w:val="left" w:pos="2650"/>
      </w:tabs>
      <w:spacing w:line="240" w:lineRule="exact"/>
    </w:pPr>
  </w:style>
  <w:style w:type="paragraph" w:customStyle="1" w:styleId="ReleaseDate">
    <w:name w:val="Release Date"/>
    <w:next w:val="Footer"/>
    <w:qFormat/>
    <w:rsid w:val="00B7372F"/>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B7372F"/>
    <w:pPr>
      <w:tabs>
        <w:tab w:val="left" w:pos="662"/>
        <w:tab w:val="left" w:pos="1987"/>
        <w:tab w:val="left" w:pos="2650"/>
      </w:tabs>
      <w:spacing w:after="0"/>
      <w:ind w:left="663" w:hanging="663"/>
    </w:pPr>
  </w:style>
  <w:style w:type="paragraph" w:customStyle="1" w:styleId="Committee">
    <w:name w:val="Committee"/>
    <w:basedOn w:val="H1"/>
    <w:qFormat/>
    <w:rsid w:val="00B7372F"/>
    <w:pPr>
      <w:tabs>
        <w:tab w:val="left" w:pos="662"/>
        <w:tab w:val="left" w:pos="1987"/>
        <w:tab w:val="left" w:pos="2650"/>
      </w:tabs>
      <w:ind w:right="1264"/>
    </w:pPr>
  </w:style>
  <w:style w:type="paragraph" w:customStyle="1" w:styleId="AgendaItemNormal">
    <w:name w:val="Agenda_Item_Normal"/>
    <w:next w:val="Normal"/>
    <w:qFormat/>
    <w:rsid w:val="00B7372F"/>
    <w:pPr>
      <w:bidi/>
      <w:spacing w:line="360" w:lineRule="exact"/>
      <w:jc w:val="lowKashida"/>
    </w:pPr>
    <w:rPr>
      <w:rFonts w:eastAsiaTheme="minorHAnsi" w:cs="Simplified Arabic"/>
      <w:w w:val="103"/>
      <w:kern w:val="14"/>
      <w:sz w:val="22"/>
      <w:szCs w:val="22"/>
      <w:lang w:eastAsia="en-US"/>
    </w:rPr>
  </w:style>
  <w:style w:type="paragraph" w:customStyle="1" w:styleId="Sponsors">
    <w:name w:val="Sponsors"/>
    <w:basedOn w:val="H23"/>
    <w:next w:val="Normal"/>
    <w:qFormat/>
    <w:rsid w:val="00B7372F"/>
  </w:style>
  <w:style w:type="paragraph" w:customStyle="1" w:styleId="TitleHCH">
    <w:name w:val="Title_H_CH"/>
    <w:basedOn w:val="H1"/>
    <w:next w:val="SingleTxt"/>
    <w:qFormat/>
    <w:rsid w:val="00B7372F"/>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B7372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B7372F"/>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rsid w:val="00B7372F"/>
    <w:rPr>
      <w:color w:val="0000FF"/>
      <w:u w:val="none"/>
    </w:rPr>
  </w:style>
  <w:style w:type="character" w:styleId="FollowedHyperlink">
    <w:name w:val="FollowedHyperlink"/>
    <w:basedOn w:val="DefaultParagraphFont"/>
    <w:rsid w:val="00B7372F"/>
    <w:rPr>
      <w:i w:val="0"/>
      <w:color w:val="0000FF"/>
      <w:u w:val="none"/>
    </w:rPr>
  </w:style>
  <w:style w:type="paragraph" w:customStyle="1" w:styleId="Bullet1">
    <w:name w:val="Bullet 1"/>
    <w:basedOn w:val="Normal"/>
    <w:qFormat/>
    <w:rsid w:val="00B7372F"/>
    <w:pPr>
      <w:numPr>
        <w:numId w:val="43"/>
      </w:numPr>
      <w:spacing w:after="120"/>
      <w:ind w:right="1264"/>
    </w:pPr>
  </w:style>
  <w:style w:type="paragraph" w:customStyle="1" w:styleId="Bullet2">
    <w:name w:val="Bullet 2"/>
    <w:basedOn w:val="Normal"/>
    <w:qFormat/>
    <w:rsid w:val="00B7372F"/>
    <w:pPr>
      <w:numPr>
        <w:numId w:val="44"/>
      </w:numPr>
      <w:spacing w:after="120"/>
      <w:ind w:right="1264"/>
    </w:pPr>
  </w:style>
  <w:style w:type="character" w:styleId="EndnoteReference">
    <w:name w:val="endnote reference"/>
    <w:basedOn w:val="DefaultParagraphFont"/>
    <w:semiHidden/>
    <w:rsid w:val="00B7372F"/>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B7372F"/>
    <w:pPr>
      <w:numPr>
        <w:numId w:val="45"/>
      </w:numPr>
    </w:pPr>
  </w:style>
  <w:style w:type="paragraph" w:customStyle="1" w:styleId="AgendaTitleH2">
    <w:name w:val="Agenda_Title_H2"/>
    <w:basedOn w:val="H1"/>
    <w:next w:val="Normal"/>
    <w:qFormat/>
    <w:rsid w:val="00B7372F"/>
    <w:pPr>
      <w:spacing w:line="360" w:lineRule="exact"/>
      <w:ind w:left="0" w:right="5760" w:firstLine="0"/>
      <w:outlineLvl w:val="1"/>
    </w:pPr>
    <w:rPr>
      <w:spacing w:val="2"/>
      <w:sz w:val="22"/>
      <w:szCs w:val="22"/>
    </w:rPr>
  </w:style>
  <w:style w:type="character" w:customStyle="1" w:styleId="BalloonTextChar">
    <w:name w:val="Balloon Text Char"/>
    <w:basedOn w:val="DefaultParagraphFont"/>
    <w:link w:val="BalloonText"/>
    <w:semiHidden/>
    <w:rsid w:val="00B7372F"/>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B7372F"/>
    <w:rPr>
      <w:rFonts w:eastAsiaTheme="minorHAnsi" w:cs="Simplified Arabic"/>
      <w:kern w:val="14"/>
      <w:sz w:val="17"/>
      <w:szCs w:val="18"/>
      <w:lang w:eastAsia="en-US"/>
    </w:rPr>
  </w:style>
  <w:style w:type="character" w:customStyle="1" w:styleId="EndnoteTextChar">
    <w:name w:val="Endnote Text Char"/>
    <w:basedOn w:val="DefaultParagraphFont"/>
    <w:link w:val="EndnoteText"/>
    <w:semiHidden/>
    <w:rsid w:val="00B7372F"/>
    <w:rPr>
      <w:rFonts w:eastAsiaTheme="minorHAnsi" w:cs="Simplified Arabic"/>
      <w:kern w:val="14"/>
      <w:sz w:val="17"/>
      <w:szCs w:val="18"/>
      <w:lang w:eastAsia="en-US"/>
    </w:rPr>
  </w:style>
  <w:style w:type="character" w:customStyle="1" w:styleId="Heading1Char">
    <w:name w:val="Heading 1 Char"/>
    <w:basedOn w:val="DefaultParagraphFont"/>
    <w:link w:val="Heading1"/>
    <w:rsid w:val="00B7372F"/>
    <w:rPr>
      <w:rFonts w:eastAsiaTheme="minorHAnsi" w:cs="Simplified Arabic"/>
      <w:kern w:val="14"/>
      <w:sz w:val="24"/>
      <w:szCs w:val="24"/>
      <w:lang w:eastAsia="en-US"/>
    </w:rPr>
  </w:style>
  <w:style w:type="character" w:customStyle="1" w:styleId="Heading2Char">
    <w:name w:val="Heading 2 Char"/>
    <w:basedOn w:val="DefaultParagraphFont"/>
    <w:link w:val="Heading2"/>
    <w:rsid w:val="00B7372F"/>
    <w:rPr>
      <w:rFonts w:eastAsiaTheme="minorHAnsi"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eastAsiaTheme="minorHAnsi"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eastAsiaTheme="minorHAnsi"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A9B82AF11BF543B627E48F61248C3D" ma:contentTypeVersion="14" ma:contentTypeDescription="Create a new document." ma:contentTypeScope="" ma:versionID="bc20b48e9e886fe4ea6cf6414cceb08c">
  <xsd:schema xmlns:xsd="http://www.w3.org/2001/XMLSchema" xmlns:xs="http://www.w3.org/2001/XMLSchema" xmlns:p="http://schemas.microsoft.com/office/2006/metadata/properties" xmlns:ns3="95e5e678-43ad-40d1-ac60-f89d2cdf5b98" xmlns:ns4="66598c8a-6b47-4fa5-ac2b-785d0e3e46d1" targetNamespace="http://schemas.microsoft.com/office/2006/metadata/properties" ma:root="true" ma:fieldsID="cd3b842858161c3f2c06077b0edcf9b3" ns3:_="" ns4:_="">
    <xsd:import namespace="95e5e678-43ad-40d1-ac60-f89d2cdf5b98"/>
    <xsd:import namespace="66598c8a-6b47-4fa5-ac2b-785d0e3e4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5e678-43ad-40d1-ac60-f89d2cdf5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598c8a-6b47-4fa5-ac2b-785d0e3e46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C9C5-50BC-4C5A-A1D1-C37D2F0EA110}">
  <ds:schemaRefs>
    <ds:schemaRef ds:uri="http://schemas.microsoft.com/sharepoint/v3/contenttype/forms"/>
  </ds:schemaRefs>
</ds:datastoreItem>
</file>

<file path=customXml/itemProps2.xml><?xml version="1.0" encoding="utf-8"?>
<ds:datastoreItem xmlns:ds="http://schemas.openxmlformats.org/officeDocument/2006/customXml" ds:itemID="{48B0212B-8378-4271-AEA6-D949C4A36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5e678-43ad-40d1-ac60-f89d2cdf5b98"/>
    <ds:schemaRef ds:uri="66598c8a-6b47-4fa5-ac2b-785d0e3e4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F6A356-08C3-43CA-BA37-D50FB444BA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A41CCF-071E-45C2-B55E-483FA55C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3055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Gaith Zaki Hadaya</dc:creator>
  <cp:keywords/>
  <dc:description/>
  <cp:lastModifiedBy>Kaouther Bizani</cp:lastModifiedBy>
  <cp:revision>2</cp:revision>
  <cp:lastPrinted>2022-08-04T19:52:00Z</cp:lastPrinted>
  <dcterms:created xsi:type="dcterms:W3CDTF">2022-08-11T06:20:00Z</dcterms:created>
  <dcterms:modified xsi:type="dcterms:W3CDTF">2022-08-11T06:20:00Z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2212161</vt:lpwstr>
  </property>
  <property fmtid="{D5CDD505-2E9C-101B-9397-08002B2CF9AE}" pid="3" name="ODSRefJobNo">
    <vt:lpwstr>2245076A</vt:lpwstr>
  </property>
  <property fmtid="{D5CDD505-2E9C-101B-9397-08002B2CF9AE}" pid="4" name="Symbol1">
    <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InternalDoc</vt:lpwstr>
  </property>
  <property fmtid="{D5CDD505-2E9C-101B-9397-08002B2CF9AE}" pid="11" name="ContentTypeId">
    <vt:lpwstr>0x010100F6A9B82AF11BF543B627E48F61248C3D</vt:lpwstr>
  </property>
</Properties>
</file>