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E030" w14:textId="55DE7D01" w:rsidR="00542B91" w:rsidRDefault="00542B91" w:rsidP="00542B91">
      <w:pPr>
        <w:bidi/>
        <w:jc w:val="center"/>
        <w:rPr>
          <w:b/>
          <w:bCs/>
          <w:color w:val="343A40"/>
        </w:rPr>
      </w:pPr>
      <w:r>
        <w:rPr>
          <w:b/>
          <w:bCs/>
          <w:color w:val="343A40"/>
        </w:rPr>
        <w:t xml:space="preserve">  </w:t>
      </w:r>
      <w:r>
        <w:rPr>
          <w:b/>
          <w:bCs/>
          <w:color w:val="343A40"/>
        </w:rPr>
        <w:t>31</w:t>
      </w:r>
      <w:proofErr w:type="gramStart"/>
      <w:r>
        <w:rPr>
          <w:rFonts w:hint="cs"/>
          <w:b/>
          <w:bCs/>
          <w:color w:val="343A40"/>
          <w:rtl/>
        </w:rPr>
        <w:t>يناير</w:t>
      </w:r>
      <w:r>
        <w:rPr>
          <w:rFonts w:hint="cs"/>
          <w:b/>
          <w:bCs/>
          <w:color w:val="343A40"/>
        </w:rPr>
        <w:t xml:space="preserve"> </w:t>
      </w:r>
      <w:r>
        <w:rPr>
          <w:b/>
          <w:bCs/>
          <w:color w:val="343A40"/>
        </w:rPr>
        <w:t xml:space="preserve"> </w:t>
      </w:r>
      <w:r>
        <w:rPr>
          <w:rFonts w:hint="cs"/>
          <w:b/>
          <w:bCs/>
          <w:color w:val="343A40"/>
          <w:rtl/>
        </w:rPr>
        <w:t>2024</w:t>
      </w:r>
      <w:proofErr w:type="gramEnd"/>
    </w:p>
    <w:p w14:paraId="160351A7" w14:textId="77777777" w:rsidR="00542B91" w:rsidRDefault="00542B91" w:rsidP="00542B91">
      <w:pPr>
        <w:bidi/>
        <w:jc w:val="center"/>
        <w:rPr>
          <w:b/>
          <w:bCs/>
          <w:color w:val="343A40"/>
        </w:rPr>
      </w:pPr>
    </w:p>
    <w:p w14:paraId="186040B2" w14:textId="77777777" w:rsidR="00542B91" w:rsidRDefault="00542B91" w:rsidP="00542B91">
      <w:pPr>
        <w:bidi/>
        <w:rPr>
          <w:b/>
          <w:bCs/>
          <w:sz w:val="36"/>
          <w:szCs w:val="36"/>
        </w:rPr>
      </w:pPr>
      <w:r>
        <w:rPr>
          <w:rFonts w:hint="cs"/>
          <w:b/>
          <w:bCs/>
          <w:sz w:val="36"/>
          <w:szCs w:val="36"/>
          <w:rtl/>
        </w:rPr>
        <w:t>تعزز المنظمة الدولية للهجرة قدرات المؤسسات التونسية من خلال هبة لدعم تمكين الشباب المهددين بمخاطر الهجرة غير النظامية</w:t>
      </w:r>
    </w:p>
    <w:p w14:paraId="3F9EBC03" w14:textId="77777777" w:rsidR="00542B91" w:rsidRDefault="00542B91" w:rsidP="00542B91">
      <w:pPr>
        <w:bidi/>
        <w:rPr>
          <w:b/>
          <w:bCs/>
        </w:rPr>
      </w:pPr>
    </w:p>
    <w:p w14:paraId="479FA6A4" w14:textId="77777777" w:rsidR="00542B91" w:rsidRDefault="00542B91" w:rsidP="00542B91">
      <w:pPr>
        <w:bidi/>
        <w:spacing w:line="276" w:lineRule="auto"/>
        <w:rPr>
          <w:sz w:val="28"/>
          <w:szCs w:val="28"/>
        </w:rPr>
      </w:pPr>
      <w:r>
        <w:rPr>
          <w:rFonts w:hint="cs"/>
          <w:b/>
          <w:bCs/>
          <w:sz w:val="28"/>
          <w:szCs w:val="28"/>
          <w:rtl/>
        </w:rPr>
        <w:t>مدنين، تطاوين</w:t>
      </w:r>
      <w:r>
        <w:rPr>
          <w:rFonts w:hint="cs"/>
          <w:sz w:val="28"/>
          <w:szCs w:val="28"/>
          <w:rtl/>
        </w:rPr>
        <w:t xml:space="preserve"> - زار وفد من المنظمة الدولية للهجرة في تونس ولاياتي مدنين وتطاوين يومي 30 و31 جانفي 2024.</w:t>
      </w:r>
    </w:p>
    <w:p w14:paraId="52C8BC77" w14:textId="77777777" w:rsidR="00542B91" w:rsidRDefault="00542B91" w:rsidP="00542B91">
      <w:pPr>
        <w:bidi/>
        <w:spacing w:line="276" w:lineRule="auto"/>
        <w:rPr>
          <w:sz w:val="28"/>
          <w:szCs w:val="28"/>
        </w:rPr>
      </w:pPr>
      <w:r>
        <w:rPr>
          <w:rFonts w:hint="cs"/>
          <w:sz w:val="28"/>
          <w:szCs w:val="28"/>
          <w:rtl/>
        </w:rPr>
        <w:t xml:space="preserve">التقى السيد عزوز السامري، رئيس بعثة المنظمة الدولية للهجرة في تونس، بالسيد محمد علي </w:t>
      </w:r>
      <w:proofErr w:type="spellStart"/>
      <w:r>
        <w:rPr>
          <w:rFonts w:hint="cs"/>
          <w:sz w:val="28"/>
          <w:szCs w:val="28"/>
          <w:rtl/>
        </w:rPr>
        <w:t>البوغديري</w:t>
      </w:r>
      <w:proofErr w:type="spellEnd"/>
      <w:r>
        <w:rPr>
          <w:rFonts w:hint="cs"/>
          <w:sz w:val="28"/>
          <w:szCs w:val="28"/>
          <w:rtl/>
        </w:rPr>
        <w:t>، وزير التربية، والسيد سعيد بن زايد، والي مدنين، والسيد عيسى موسى، المعتمد الأول لولاية تطاوين.</w:t>
      </w:r>
    </w:p>
    <w:p w14:paraId="79F307BB" w14:textId="77777777" w:rsidR="00542B91" w:rsidRDefault="00542B91" w:rsidP="00542B91">
      <w:pPr>
        <w:bidi/>
        <w:rPr>
          <w:sz w:val="28"/>
          <w:szCs w:val="28"/>
        </w:rPr>
      </w:pPr>
      <w:r>
        <w:rPr>
          <w:rFonts w:hint="cs"/>
          <w:sz w:val="28"/>
          <w:szCs w:val="28"/>
          <w:rtl/>
        </w:rPr>
        <w:t>كان الهدف من الزيارة تعزيز التعاون مع الشركاء المحليين، وتقديم ال</w:t>
      </w:r>
      <w:r>
        <w:rPr>
          <w:rStyle w:val="ui-provider"/>
          <w:rFonts w:hint="cs"/>
          <w:sz w:val="28"/>
          <w:szCs w:val="28"/>
          <w:rtl/>
        </w:rPr>
        <w:t>هبة</w:t>
      </w:r>
      <w:r>
        <w:rPr>
          <w:rFonts w:hint="cs"/>
          <w:sz w:val="28"/>
          <w:szCs w:val="28"/>
          <w:rtl/>
        </w:rPr>
        <w:t xml:space="preserve"> لفائدة الشباب، بالإضافة إلى مناقشة مجالات التعاون والتدخل والدعم المؤسسي </w:t>
      </w:r>
      <w:r>
        <w:rPr>
          <w:rFonts w:hint="cs"/>
          <w:sz w:val="28"/>
          <w:szCs w:val="28"/>
          <w:rtl/>
          <w:lang w:bidi="ar-TN"/>
        </w:rPr>
        <w:t>للشركاء</w:t>
      </w:r>
      <w:r>
        <w:rPr>
          <w:rFonts w:hint="cs"/>
          <w:sz w:val="28"/>
          <w:szCs w:val="28"/>
          <w:rtl/>
        </w:rPr>
        <w:t>.</w:t>
      </w:r>
    </w:p>
    <w:p w14:paraId="7B7C7D5A" w14:textId="77777777" w:rsidR="00542B91" w:rsidRDefault="00542B91" w:rsidP="00542B91">
      <w:pPr>
        <w:bidi/>
        <w:rPr>
          <w:sz w:val="28"/>
          <w:szCs w:val="28"/>
        </w:rPr>
      </w:pPr>
    </w:p>
    <w:p w14:paraId="71E1DF9A" w14:textId="77777777" w:rsidR="00542B91" w:rsidRDefault="00542B91" w:rsidP="00542B91">
      <w:pPr>
        <w:bidi/>
        <w:rPr>
          <w:sz w:val="28"/>
          <w:szCs w:val="28"/>
        </w:rPr>
      </w:pPr>
      <w:r>
        <w:rPr>
          <w:rFonts w:hint="cs"/>
          <w:sz w:val="28"/>
          <w:szCs w:val="28"/>
          <w:rtl/>
        </w:rPr>
        <w:t xml:space="preserve">رحب السيد محمد علي </w:t>
      </w:r>
      <w:proofErr w:type="spellStart"/>
      <w:r>
        <w:rPr>
          <w:rFonts w:hint="cs"/>
          <w:sz w:val="28"/>
          <w:szCs w:val="28"/>
          <w:rtl/>
        </w:rPr>
        <w:t>البوغديري</w:t>
      </w:r>
      <w:proofErr w:type="spellEnd"/>
      <w:r>
        <w:rPr>
          <w:rFonts w:hint="cs"/>
          <w:sz w:val="28"/>
          <w:szCs w:val="28"/>
          <w:rtl/>
        </w:rPr>
        <w:t>، وزير التربية، بجهود المنظمة الدولية للهجرة كقائد في تعزيز الهجرة الإنسانية، وشدد على دورها الرئيسي في ربط المساعدات الإنسانية بالتنمية المستدامة.</w:t>
      </w:r>
    </w:p>
    <w:p w14:paraId="014C052B" w14:textId="77777777" w:rsidR="00542B91" w:rsidRDefault="00542B91" w:rsidP="00542B91">
      <w:pPr>
        <w:bidi/>
        <w:rPr>
          <w:sz w:val="28"/>
          <w:szCs w:val="28"/>
        </w:rPr>
      </w:pPr>
      <w:r>
        <w:rPr>
          <w:rFonts w:hint="cs"/>
          <w:sz w:val="28"/>
          <w:szCs w:val="28"/>
          <w:rtl/>
        </w:rPr>
        <w:t xml:space="preserve">أقيم يوم الثلاثاء 30 جانفي حفل تسليم هبة لفائدة المندوبية للجهوية للتربية بمدنين بمعهد المناطق القاحلة بمدنين، بحضور رئيس بعثة المنظمة الدولية للهجرة ووزير التربية والي مدنين. </w:t>
      </w:r>
      <w:r>
        <w:rPr>
          <w:rStyle w:val="ui-provider"/>
          <w:rFonts w:hint="cs"/>
          <w:sz w:val="28"/>
          <w:szCs w:val="28"/>
          <w:rtl/>
        </w:rPr>
        <w:t>تمثلت</w:t>
      </w:r>
      <w:r>
        <w:rPr>
          <w:rStyle w:val="ui-provider"/>
          <w:rFonts w:hint="cs"/>
          <w:sz w:val="28"/>
          <w:szCs w:val="28"/>
        </w:rPr>
        <w:t xml:space="preserve"> </w:t>
      </w:r>
      <w:r>
        <w:rPr>
          <w:rStyle w:val="ui-provider"/>
          <w:rFonts w:hint="cs"/>
          <w:sz w:val="28"/>
          <w:szCs w:val="28"/>
          <w:rtl/>
          <w:lang w:bidi="ar-TN"/>
        </w:rPr>
        <w:t>ال</w:t>
      </w:r>
      <w:r>
        <w:rPr>
          <w:rStyle w:val="ui-provider"/>
          <w:rFonts w:hint="cs"/>
          <w:sz w:val="28"/>
          <w:szCs w:val="28"/>
          <w:rtl/>
        </w:rPr>
        <w:t>هبة في حافلة لصالح المندوبية الجهوية للتربية بمدنين في إطار مشروع "جعل الهجرة تعمل من أجل التنمية المستدامة" الممول من طرف الوكالة السويسرية للتنمية، وسيتم استخدام هذه الحافلة في تسهيل نقل التلاميذ من المناطق الريفية إلى مدارسهم في مدنين</w:t>
      </w:r>
      <w:r>
        <w:rPr>
          <w:rFonts w:hint="cs"/>
          <w:sz w:val="28"/>
          <w:szCs w:val="28"/>
          <w:rtl/>
        </w:rPr>
        <w:t>.</w:t>
      </w:r>
    </w:p>
    <w:p w14:paraId="5C6EFD97" w14:textId="77777777" w:rsidR="00542B91" w:rsidRDefault="00542B91" w:rsidP="00542B91">
      <w:pPr>
        <w:bidi/>
        <w:rPr>
          <w:sz w:val="28"/>
          <w:szCs w:val="28"/>
        </w:rPr>
      </w:pPr>
      <w:r>
        <w:rPr>
          <w:rFonts w:hint="cs"/>
          <w:sz w:val="28"/>
          <w:szCs w:val="28"/>
          <w:rtl/>
        </w:rPr>
        <w:t>ويهدف مشروع جعل الهجرة تعمل من أجل التنمية المستدامة، التي نفذ</w:t>
      </w:r>
      <w:r>
        <w:rPr>
          <w:rFonts w:hint="cs"/>
          <w:sz w:val="28"/>
          <w:szCs w:val="28"/>
          <w:rtl/>
          <w:lang w:bidi="ar-TN"/>
        </w:rPr>
        <w:t>ت</w:t>
      </w:r>
      <w:r>
        <w:rPr>
          <w:rFonts w:hint="cs"/>
          <w:sz w:val="28"/>
          <w:szCs w:val="28"/>
          <w:rtl/>
        </w:rPr>
        <w:t>ه المنظمة الدولية للهجرة حتى نوفمبر 2023، إلى استغلال فوائد التنمية المتصلة بالتنقل البشري للمهاجرين ومجتمعاتهم. وقد دعمت هذه المبادرة السلطات المحلية في مدنين وتطاوين، من خلال تعزيز قدرتها على توفير خدمات منسقة وفعالة من خلال دعم مالي وتوفير المعدات اللازمة.</w:t>
      </w:r>
    </w:p>
    <w:p w14:paraId="290361D3" w14:textId="77777777" w:rsidR="00542B91" w:rsidRDefault="00542B91" w:rsidP="00542B91">
      <w:pPr>
        <w:bidi/>
        <w:rPr>
          <w:sz w:val="28"/>
          <w:szCs w:val="28"/>
        </w:rPr>
      </w:pPr>
      <w:r>
        <w:rPr>
          <w:rFonts w:hint="cs"/>
          <w:sz w:val="28"/>
          <w:szCs w:val="28"/>
          <w:rtl/>
        </w:rPr>
        <w:t>بالإضافة إلى ذلك، قدمت المنظمة الدولية للهجرة معدات روبوتيك لصالح ست مؤسسات تعليمية في مدنين، في إطار مشروع حلمة. يهدف هذا المشروع، الذي تموله وزارة الشؤون الخارجية الإيطالية، إلى الحد من معدلات الانقطاع المبكر عن الدراسة، من خلال دعم الحياة المدرسية مع التركيز على الدور المركزي للمعلمين.</w:t>
      </w:r>
    </w:p>
    <w:p w14:paraId="01CCA40A" w14:textId="77777777" w:rsidR="00542B91" w:rsidRDefault="00542B91" w:rsidP="00542B91">
      <w:pPr>
        <w:bidi/>
        <w:rPr>
          <w:rFonts w:hint="cs"/>
          <w:sz w:val="28"/>
          <w:szCs w:val="28"/>
          <w:rtl/>
        </w:rPr>
      </w:pPr>
    </w:p>
    <w:p w14:paraId="22BDB295" w14:textId="77777777" w:rsidR="00542B91" w:rsidRDefault="00542B91" w:rsidP="00542B91">
      <w:pPr>
        <w:bidi/>
        <w:rPr>
          <w:sz w:val="28"/>
          <w:szCs w:val="28"/>
        </w:rPr>
      </w:pPr>
      <w:r>
        <w:rPr>
          <w:rFonts w:hint="cs"/>
          <w:sz w:val="28"/>
          <w:szCs w:val="28"/>
          <w:rtl/>
        </w:rPr>
        <w:t>حتى الآن شارك أكثر من 1200 شاب في المبادرات التي نفذتها المنظمة الدولية للهجرة لتمكين الشباب المعرضين للهجرة غير النظامية في الولايات المستهدفة. تدعم المنظمة الدولية للهجرة حاليًا 29 ناديًا في الولايتين، بما في ذلك في مجالات الروبوتيك، والتصوير الفوتوغرافي، والصحافة، والإذاعة الإلكترونية.</w:t>
      </w:r>
    </w:p>
    <w:p w14:paraId="6278B248" w14:textId="77777777" w:rsidR="00542B91" w:rsidRDefault="00542B91" w:rsidP="00542B91">
      <w:pPr>
        <w:bidi/>
        <w:rPr>
          <w:sz w:val="28"/>
          <w:szCs w:val="28"/>
        </w:rPr>
      </w:pPr>
      <w:r>
        <w:rPr>
          <w:rFonts w:hint="cs"/>
          <w:sz w:val="28"/>
          <w:szCs w:val="28"/>
          <w:rtl/>
        </w:rPr>
        <w:lastRenderedPageBreak/>
        <w:t>أكد السيد عزوز السامري على أهمية تقديم استجابات مناسبة لاحتياجات الشباب المعرضين لخطر الهجرة غير النظامية، والاستماع وتقييم احتياجاتهم والاعتماد على التعاون مع الشركاء المحليين، والاستجابة المنسقة بين المؤسسات والإدارات ذات الصلة في المناطق المستهدفة.</w:t>
      </w:r>
    </w:p>
    <w:p w14:paraId="4B5C4ED2" w14:textId="77777777" w:rsidR="00542B91" w:rsidRDefault="00542B91" w:rsidP="00542B91">
      <w:pPr>
        <w:bidi/>
        <w:rPr>
          <w:sz w:val="28"/>
          <w:szCs w:val="28"/>
        </w:rPr>
      </w:pPr>
      <w:r>
        <w:rPr>
          <w:rFonts w:hint="cs"/>
          <w:sz w:val="28"/>
          <w:szCs w:val="28"/>
          <w:rtl/>
        </w:rPr>
        <w:t xml:space="preserve">أختتم السيد محمد علي </w:t>
      </w:r>
      <w:proofErr w:type="spellStart"/>
      <w:r>
        <w:rPr>
          <w:rFonts w:hint="cs"/>
          <w:sz w:val="28"/>
          <w:szCs w:val="28"/>
          <w:rtl/>
        </w:rPr>
        <w:t>البوغديري</w:t>
      </w:r>
      <w:proofErr w:type="spellEnd"/>
      <w:r>
        <w:rPr>
          <w:rFonts w:hint="cs"/>
          <w:sz w:val="28"/>
          <w:szCs w:val="28"/>
          <w:rtl/>
        </w:rPr>
        <w:t>، وزير التربية، بالتأكيد على ضرورة تعزيز دور الأمم المتحدة في الحفاظ على السلام في العالم اليوم</w:t>
      </w:r>
      <w:r>
        <w:rPr>
          <w:sz w:val="28"/>
          <w:szCs w:val="28"/>
        </w:rPr>
        <w:t>.</w:t>
      </w:r>
    </w:p>
    <w:p w14:paraId="2F489FE3" w14:textId="77777777" w:rsidR="00542B91" w:rsidRDefault="00542B91" w:rsidP="00542B91">
      <w:pPr>
        <w:bidi/>
        <w:rPr>
          <w:sz w:val="28"/>
          <w:szCs w:val="28"/>
        </w:rPr>
      </w:pPr>
    </w:p>
    <w:p w14:paraId="102A99E4" w14:textId="77777777" w:rsidR="00542B91" w:rsidRDefault="00542B91" w:rsidP="00542B91">
      <w:pPr>
        <w:bidi/>
        <w:rPr>
          <w:rFonts w:ascii="Arial" w:hAnsi="Arial" w:cs="Arial"/>
          <w:color w:val="343A40"/>
          <w:sz w:val="28"/>
          <w:szCs w:val="28"/>
        </w:rPr>
      </w:pPr>
      <w:r>
        <w:rPr>
          <w:rFonts w:hint="cs"/>
          <w:color w:val="343A40"/>
          <w:sz w:val="28"/>
          <w:szCs w:val="28"/>
          <w:rtl/>
        </w:rPr>
        <w:t>للمزيد من المعلومات الرجاء الاتصال</w:t>
      </w:r>
      <w:r>
        <w:rPr>
          <w:color w:val="343A40"/>
          <w:sz w:val="28"/>
          <w:szCs w:val="28"/>
        </w:rPr>
        <w:t>:</w:t>
      </w:r>
      <w:r>
        <w:rPr>
          <w:color w:val="343A40"/>
          <w:sz w:val="28"/>
          <w:szCs w:val="28"/>
        </w:rPr>
        <w:br/>
      </w:r>
      <w:r>
        <w:rPr>
          <w:rFonts w:hint="cs"/>
          <w:color w:val="343A40"/>
          <w:sz w:val="28"/>
          <w:szCs w:val="28"/>
          <w:rtl/>
        </w:rPr>
        <w:t>في تونس</w:t>
      </w:r>
      <w:r>
        <w:rPr>
          <w:rFonts w:ascii="Arial" w:hAnsi="Arial" w:cs="Arial"/>
          <w:color w:val="343A40"/>
          <w:sz w:val="28"/>
          <w:szCs w:val="28"/>
        </w:rPr>
        <w:t>: </w:t>
      </w:r>
      <w:hyperlink r:id="rId7" w:history="1">
        <w:r>
          <w:rPr>
            <w:rStyle w:val="Lienhypertexte"/>
            <w:rFonts w:ascii="Arial" w:hAnsi="Arial" w:cs="Arial"/>
            <w:b/>
            <w:bCs/>
            <w:color w:val="0033A0"/>
            <w:sz w:val="28"/>
            <w:szCs w:val="28"/>
            <w:bdr w:val="none" w:sz="0" w:space="0" w:color="auto" w:frame="1"/>
          </w:rPr>
          <w:t>IOMtunispublicinfo@iom.int</w:t>
        </w:r>
      </w:hyperlink>
    </w:p>
    <w:p w14:paraId="3BFEFB25" w14:textId="2B8D718C" w:rsidR="00066059" w:rsidRDefault="00066059" w:rsidP="684E94D0"/>
    <w:sectPr w:rsidR="000660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54FDEF"/>
    <w:rsid w:val="00066059"/>
    <w:rsid w:val="000B6B75"/>
    <w:rsid w:val="003ED001"/>
    <w:rsid w:val="004867F6"/>
    <w:rsid w:val="00542B91"/>
    <w:rsid w:val="005A1EAC"/>
    <w:rsid w:val="006A533A"/>
    <w:rsid w:val="00CA4DBF"/>
    <w:rsid w:val="01503DD1"/>
    <w:rsid w:val="019294A6"/>
    <w:rsid w:val="02267B3F"/>
    <w:rsid w:val="0236B669"/>
    <w:rsid w:val="029A4289"/>
    <w:rsid w:val="02A2300F"/>
    <w:rsid w:val="035C6731"/>
    <w:rsid w:val="043612EA"/>
    <w:rsid w:val="04454489"/>
    <w:rsid w:val="056E572B"/>
    <w:rsid w:val="05C9F2A9"/>
    <w:rsid w:val="05D1E34B"/>
    <w:rsid w:val="060A6625"/>
    <w:rsid w:val="069B069C"/>
    <w:rsid w:val="06D38765"/>
    <w:rsid w:val="06E1B2D8"/>
    <w:rsid w:val="06F65C04"/>
    <w:rsid w:val="0775A132"/>
    <w:rsid w:val="0786DC09"/>
    <w:rsid w:val="08922C65"/>
    <w:rsid w:val="09803411"/>
    <w:rsid w:val="0A300264"/>
    <w:rsid w:val="0B3C3E84"/>
    <w:rsid w:val="0B73AD9B"/>
    <w:rsid w:val="0BDD98AF"/>
    <w:rsid w:val="0D659D88"/>
    <w:rsid w:val="0DDCF530"/>
    <w:rsid w:val="0F8A305E"/>
    <w:rsid w:val="111495F2"/>
    <w:rsid w:val="11A0AEDF"/>
    <w:rsid w:val="11A2D4E8"/>
    <w:rsid w:val="12390EAB"/>
    <w:rsid w:val="1254FDEF"/>
    <w:rsid w:val="12E4871F"/>
    <w:rsid w:val="1357D69F"/>
    <w:rsid w:val="145201C9"/>
    <w:rsid w:val="14590A85"/>
    <w:rsid w:val="14FC16A4"/>
    <w:rsid w:val="14FD2DC7"/>
    <w:rsid w:val="151435AD"/>
    <w:rsid w:val="15FF263A"/>
    <w:rsid w:val="1674292B"/>
    <w:rsid w:val="17BC7AC2"/>
    <w:rsid w:val="1899AB70"/>
    <w:rsid w:val="1A759DE5"/>
    <w:rsid w:val="1B3B805F"/>
    <w:rsid w:val="1B49CA28"/>
    <w:rsid w:val="1BA5446D"/>
    <w:rsid w:val="1BF78C19"/>
    <w:rsid w:val="1C8FEBE5"/>
    <w:rsid w:val="1D7E5203"/>
    <w:rsid w:val="1E73A858"/>
    <w:rsid w:val="1F1F7F39"/>
    <w:rsid w:val="1F7ADE78"/>
    <w:rsid w:val="1FDD00BA"/>
    <w:rsid w:val="20BB4F9A"/>
    <w:rsid w:val="216033D0"/>
    <w:rsid w:val="21BBEFEB"/>
    <w:rsid w:val="250D3C7F"/>
    <w:rsid w:val="27F7E159"/>
    <w:rsid w:val="28C6617F"/>
    <w:rsid w:val="2933964E"/>
    <w:rsid w:val="29CDAFA1"/>
    <w:rsid w:val="2A1853BD"/>
    <w:rsid w:val="2A57D41C"/>
    <w:rsid w:val="2A8495E0"/>
    <w:rsid w:val="2B2E9903"/>
    <w:rsid w:val="2B9FC8E7"/>
    <w:rsid w:val="2C8CD80A"/>
    <w:rsid w:val="2D3ACB7D"/>
    <w:rsid w:val="2D4FF47F"/>
    <w:rsid w:val="2D53F330"/>
    <w:rsid w:val="2D5F261E"/>
    <w:rsid w:val="2D8F6660"/>
    <w:rsid w:val="2DC53469"/>
    <w:rsid w:val="2E07A92D"/>
    <w:rsid w:val="2E49668B"/>
    <w:rsid w:val="2E6722DD"/>
    <w:rsid w:val="2EEBC4E0"/>
    <w:rsid w:val="2F1C7AA6"/>
    <w:rsid w:val="3066FA22"/>
    <w:rsid w:val="312B6C05"/>
    <w:rsid w:val="31539CCF"/>
    <w:rsid w:val="3163C37B"/>
    <w:rsid w:val="3213BE6F"/>
    <w:rsid w:val="333A9400"/>
    <w:rsid w:val="33701CE2"/>
    <w:rsid w:val="342BCACD"/>
    <w:rsid w:val="355B0664"/>
    <w:rsid w:val="36A7BDA4"/>
    <w:rsid w:val="36CE025B"/>
    <w:rsid w:val="36FF3502"/>
    <w:rsid w:val="3730249D"/>
    <w:rsid w:val="3866E32C"/>
    <w:rsid w:val="38E35274"/>
    <w:rsid w:val="39EBABA7"/>
    <w:rsid w:val="3BAEC0E2"/>
    <w:rsid w:val="3BB1033B"/>
    <w:rsid w:val="3BB96598"/>
    <w:rsid w:val="3E64F67F"/>
    <w:rsid w:val="3EF0ADD3"/>
    <w:rsid w:val="3F74F330"/>
    <w:rsid w:val="3FB2DFBD"/>
    <w:rsid w:val="4090C339"/>
    <w:rsid w:val="414EB01E"/>
    <w:rsid w:val="41D6E5D3"/>
    <w:rsid w:val="42A5BC61"/>
    <w:rsid w:val="43049449"/>
    <w:rsid w:val="44F9D286"/>
    <w:rsid w:val="4781C280"/>
    <w:rsid w:val="487BEDAA"/>
    <w:rsid w:val="496B2AAD"/>
    <w:rsid w:val="49E123B5"/>
    <w:rsid w:val="4A3B4D05"/>
    <w:rsid w:val="4EEDA940"/>
    <w:rsid w:val="4FAFDB2A"/>
    <w:rsid w:val="4FC6E310"/>
    <w:rsid w:val="5023F7B5"/>
    <w:rsid w:val="5111C2EE"/>
    <w:rsid w:val="51AEB6B5"/>
    <w:rsid w:val="51C6E2CB"/>
    <w:rsid w:val="52AD934F"/>
    <w:rsid w:val="52DA2D52"/>
    <w:rsid w:val="52F6E6FA"/>
    <w:rsid w:val="53190CF5"/>
    <w:rsid w:val="5557E71E"/>
    <w:rsid w:val="55F9A710"/>
    <w:rsid w:val="563E4E92"/>
    <w:rsid w:val="5711E382"/>
    <w:rsid w:val="591A8316"/>
    <w:rsid w:val="593147D2"/>
    <w:rsid w:val="5A25A23D"/>
    <w:rsid w:val="5A498444"/>
    <w:rsid w:val="5A903080"/>
    <w:rsid w:val="5B19AF73"/>
    <w:rsid w:val="5B241EDA"/>
    <w:rsid w:val="5BBC93F0"/>
    <w:rsid w:val="5BD430F1"/>
    <w:rsid w:val="5DAA9F7F"/>
    <w:rsid w:val="5E53EF90"/>
    <w:rsid w:val="5EB459DA"/>
    <w:rsid w:val="5F8C1657"/>
    <w:rsid w:val="5FF78FFD"/>
    <w:rsid w:val="60A55116"/>
    <w:rsid w:val="614B5D85"/>
    <w:rsid w:val="626F8E98"/>
    <w:rsid w:val="6381696C"/>
    <w:rsid w:val="63CDA546"/>
    <w:rsid w:val="6668574D"/>
    <w:rsid w:val="6672DD94"/>
    <w:rsid w:val="67628277"/>
    <w:rsid w:val="67B4B91B"/>
    <w:rsid w:val="684E94D0"/>
    <w:rsid w:val="6A257BA0"/>
    <w:rsid w:val="6A44AE18"/>
    <w:rsid w:val="6B56054F"/>
    <w:rsid w:val="6BF2FBA2"/>
    <w:rsid w:val="6C591E0E"/>
    <w:rsid w:val="6CA42291"/>
    <w:rsid w:val="6DC92D86"/>
    <w:rsid w:val="6E139C3C"/>
    <w:rsid w:val="6E3F11E3"/>
    <w:rsid w:val="6F5A9000"/>
    <w:rsid w:val="6FD05136"/>
    <w:rsid w:val="704AE802"/>
    <w:rsid w:val="7218A518"/>
    <w:rsid w:val="72936462"/>
    <w:rsid w:val="72BFB472"/>
    <w:rsid w:val="73B47579"/>
    <w:rsid w:val="766E2FFF"/>
    <w:rsid w:val="7684E2D1"/>
    <w:rsid w:val="77578FE1"/>
    <w:rsid w:val="794A3513"/>
    <w:rsid w:val="79CF8E7C"/>
    <w:rsid w:val="7A98B1CD"/>
    <w:rsid w:val="7B98C1F4"/>
    <w:rsid w:val="7C01DAAB"/>
    <w:rsid w:val="7D1EC3F7"/>
    <w:rsid w:val="7D339636"/>
    <w:rsid w:val="7DC6D165"/>
    <w:rsid w:val="7DD0528F"/>
    <w:rsid w:val="7E277FEE"/>
    <w:rsid w:val="7E7D4AD5"/>
    <w:rsid w:val="7F38FE43"/>
    <w:rsid w:val="7F6A8F4C"/>
    <w:rsid w:val="7FAC7FE9"/>
    <w:rsid w:val="7FC0114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FDEF"/>
  <w15:chartTrackingRefBased/>
  <w15:docId w15:val="{BA381EAF-93B1-4EB3-93BA-9F8382F5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semiHidden/>
    <w:unhideWhenUsed/>
    <w:rsid w:val="00542B91"/>
    <w:rPr>
      <w:color w:val="0563C1"/>
      <w:u w:val="single"/>
    </w:rPr>
  </w:style>
  <w:style w:type="character" w:customStyle="1" w:styleId="ui-provider">
    <w:name w:val="ui-provider"/>
    <w:basedOn w:val="Policepardfaut"/>
    <w:rsid w:val="00542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OMtunispublicinfo@iom.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98a612-a541-48eb-b9c9-7898b26e55f2" xsi:nil="true"/>
    <lcf76f155ced4ddcb4097134ff3c332f xmlns="77be49e1-f558-4b88-80f4-e5a3510367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FA1E51774C31419F61871F749CD27F" ma:contentTypeVersion="16" ma:contentTypeDescription="Create a new document." ma:contentTypeScope="" ma:versionID="b0f84f04bad3b78499b45b9c5f266d6d">
  <xsd:schema xmlns:xsd="http://www.w3.org/2001/XMLSchema" xmlns:xs="http://www.w3.org/2001/XMLSchema" xmlns:p="http://schemas.microsoft.com/office/2006/metadata/properties" xmlns:ns2="77be49e1-f558-4b88-80f4-e5a35103678d" xmlns:ns3="6b98a612-a541-48eb-b9c9-7898b26e55f2" targetNamespace="http://schemas.microsoft.com/office/2006/metadata/properties" ma:root="true" ma:fieldsID="e9ba2a6d84b1d31fb5564cc6dbbfaa82" ns2:_="" ns3:_="">
    <xsd:import namespace="77be49e1-f558-4b88-80f4-e5a35103678d"/>
    <xsd:import namespace="6b98a612-a541-48eb-b9c9-7898b26e55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49e1-f558-4b88-80f4-e5a351036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8a612-a541-48eb-b9c9-7898b26e55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0ce2df6-1a40-4428-9798-5994cd610a61}" ma:internalName="TaxCatchAll" ma:showField="CatchAllData" ma:web="6b98a612-a541-48eb-b9c9-7898b26e5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BA86A-60D5-492A-9F74-2C2EE5363471}">
  <ds:schemaRefs>
    <ds:schemaRef ds:uri="http://schemas.microsoft.com/office/2006/metadata/properties"/>
    <ds:schemaRef ds:uri="http://schemas.microsoft.com/office/infopath/2007/PartnerControls"/>
    <ds:schemaRef ds:uri="6b98a612-a541-48eb-b9c9-7898b26e55f2"/>
    <ds:schemaRef ds:uri="77be49e1-f558-4b88-80f4-e5a35103678d"/>
  </ds:schemaRefs>
</ds:datastoreItem>
</file>

<file path=customXml/itemProps2.xml><?xml version="1.0" encoding="utf-8"?>
<ds:datastoreItem xmlns:ds="http://schemas.openxmlformats.org/officeDocument/2006/customXml" ds:itemID="{A9F9DE0F-F87F-477D-998B-F3580CC94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49e1-f558-4b88-80f4-e5a35103678d"/>
    <ds:schemaRef ds:uri="6b98a612-a541-48eb-b9c9-7898b26e5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7A3EB-036B-4A5F-8F64-ADA762F98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397</Words>
  <Characters>2189</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BOUSSETTA Balkis Afifa</dc:creator>
  <cp:keywords/>
  <dc:description/>
  <cp:lastModifiedBy>Kaouther Bizani</cp:lastModifiedBy>
  <cp:revision>2</cp:revision>
  <dcterms:created xsi:type="dcterms:W3CDTF">2024-02-02T10:15:00Z</dcterms:created>
  <dcterms:modified xsi:type="dcterms:W3CDTF">2024-02-02T10:15:00Z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0x010100DAFA1E51774C31419F61871F749CD27F</vt:lpwstr>
  </property>
  <property fmtid="{D5CDD505-2E9C-101B-9397-08002B2CF9AE}" pid="3" name="MSIP_Label_2059aa38-f392-4105-be92-628035578272_Enabled">
    <vt:lpwstr>true</vt:lpwstr>
  </property>
  <property fmtid="{D5CDD505-2E9C-101B-9397-08002B2CF9AE}" pid="4" name="MSIP_Label_2059aa38-f392-4105-be92-628035578272_SetDate">
    <vt:lpwstr>2024-01-29T11:12:54Z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73c9df99-7b82-4633-b4ff-f47b2aead253</vt:lpwstr>
  </property>
  <property fmtid="{D5CDD505-2E9C-101B-9397-08002B2CF9AE}" pid="9" name="MSIP_Label_2059aa38-f392-4105-be92-628035578272_ContentBits">
    <vt:lpwstr>0</vt:lpwstr>
  </property>
  <property fmtid="{D5CDD505-2E9C-101B-9397-08002B2CF9AE}" pid="10" name="MediaServiceImageTags">
    <vt:lpwstr/>
  </property>
</Properties>
</file>